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047B95" w:rsidRDefault="00F3736A" w:rsidP="00AC3533">
      <w:pPr>
        <w:pStyle w:val="Heading1"/>
        <w:rPr>
          <w:color w:val="1F3E81" w:themeColor="accent1"/>
          <w:sz w:val="52"/>
          <w:szCs w:val="52"/>
        </w:rPr>
      </w:pPr>
      <w:r w:rsidRPr="00047B95">
        <w:rPr>
          <w:color w:val="1F3E81" w:themeColor="accent1"/>
          <w:sz w:val="52"/>
          <w:szCs w:val="52"/>
        </w:rPr>
        <w:t>Apprenticeship Programme Plan</w:t>
      </w:r>
    </w:p>
    <w:p w14:paraId="363FD83C" w14:textId="35794F44" w:rsidR="00AC3533" w:rsidRPr="00E8287E" w:rsidRDefault="00CC5F57" w:rsidP="00AC3533">
      <w:pPr>
        <w:pStyle w:val="Heading3"/>
        <w:rPr>
          <w:b/>
          <w:bCs/>
          <w:color w:val="1F3E81" w:themeColor="accent1"/>
        </w:rPr>
      </w:pPr>
      <w:r>
        <w:rPr>
          <w:b/>
          <w:bCs/>
          <w:sz w:val="32"/>
          <w:szCs w:val="32"/>
        </w:rPr>
        <w:t>Senior Healthcare Support Worker: Mental Health</w:t>
      </w:r>
      <w:r w:rsidR="004A4F06" w:rsidRPr="00E8287E">
        <w:rPr>
          <w:b/>
          <w:bCs/>
          <w:color w:val="1F3E81" w:themeColor="accent1"/>
        </w:rPr>
        <w:br/>
      </w:r>
    </w:p>
    <w:p w14:paraId="31B18B3E" w14:textId="17DDF4BD" w:rsidR="00F3736A"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CC5F57">
        <w:rPr>
          <w:rStyle w:val="Strong"/>
        </w:rPr>
        <w:t>3</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CC5F57">
        <w:rPr>
          <w:rStyle w:val="Strong"/>
        </w:rPr>
        <w:t xml:space="preserve">18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3A1F0F25" w14:textId="18AA6D19" w:rsidR="00AF25B9" w:rsidRPr="004A4F06" w:rsidRDefault="00AF25B9">
      <w:pPr>
        <w:rPr>
          <w:rStyle w:val="Strong"/>
        </w:rPr>
      </w:pPr>
      <w:hyperlink r:id="rId15" w:history="1">
        <w:r w:rsidRPr="00E8287E">
          <w:rPr>
            <w:rStyle w:val="Strong"/>
            <w:color w:val="1F3E81" w:themeColor="accent1"/>
          </w:rPr>
          <w:t>Diploma Specification</w:t>
        </w:r>
      </w:hyperlink>
      <w:r w:rsidRPr="004A4F06">
        <w:rPr>
          <w:rStyle w:val="Strong"/>
        </w:rPr>
        <w:t xml:space="preserve"> |</w:t>
      </w:r>
      <w:r w:rsidRPr="00E8287E">
        <w:rPr>
          <w:rStyle w:val="Strong"/>
          <w:color w:val="1F3E81" w:themeColor="accent1"/>
        </w:rPr>
        <w:t xml:space="preserve"> </w:t>
      </w:r>
      <w:hyperlink r:id="rId16" w:history="1">
        <w:r w:rsidRPr="00E8287E">
          <w:rPr>
            <w:rStyle w:val="Strong"/>
            <w:color w:val="1F3E81" w:themeColor="accent1"/>
          </w:rPr>
          <w:t>Standard Specification</w:t>
        </w:r>
      </w:hyperlink>
    </w:p>
    <w:p w14:paraId="6F126F1B" w14:textId="77777777" w:rsidR="00F3736A" w:rsidRDefault="00F3736A" w:rsidP="00047B95">
      <w:pPr>
        <w:pBdr>
          <w:bottom w:val="dashDotStroked" w:sz="24" w:space="1" w:color="C6D3F1" w:themeColor="accent1" w:themeTint="33"/>
        </w:pBdr>
      </w:pPr>
    </w:p>
    <w:p w14:paraId="6F3489A0" w14:textId="7ACD3D2B" w:rsidR="00F3736A" w:rsidRPr="00830C8C" w:rsidRDefault="00F3736A" w:rsidP="00AC3533">
      <w:pPr>
        <w:pStyle w:val="Heading3"/>
        <w:rPr>
          <w:b/>
          <w:bCs/>
        </w:rPr>
      </w:pPr>
      <w:r w:rsidRPr="00830C8C">
        <w:rPr>
          <w:b/>
          <w:bCs/>
          <w:color w:val="1F3E81" w:themeColor="accent1"/>
        </w:rPr>
        <w:t>Step</w:t>
      </w:r>
      <w:r w:rsidR="00E8287E" w:rsidRPr="00830C8C">
        <w:rPr>
          <w:b/>
          <w:bCs/>
          <w:color w:val="1F3E81" w:themeColor="accent1"/>
        </w:rPr>
        <w:t>s</w:t>
      </w:r>
      <w:r w:rsidRPr="00830C8C">
        <w:rPr>
          <w:b/>
          <w:bCs/>
          <w:color w:val="1F3E81" w:themeColor="accent1"/>
        </w:rPr>
        <w:t xml:space="preserve"> </w:t>
      </w:r>
      <w:r w:rsidR="00B24004" w:rsidRPr="00830C8C">
        <w:rPr>
          <w:b/>
          <w:bCs/>
          <w:color w:val="1F3E81" w:themeColor="accent1"/>
        </w:rPr>
        <w:t>T</w:t>
      </w:r>
      <w:r w:rsidRPr="00830C8C">
        <w:rPr>
          <w:b/>
          <w:bCs/>
          <w:color w:val="1F3E81" w:themeColor="accent1"/>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E41D78" w:rsidRDefault="00F3736A" w:rsidP="00E41D78">
      <w:pPr>
        <w:pStyle w:val="Heading3"/>
        <w:rPr>
          <w:color w:val="1F3E81" w:themeColor="accent1"/>
        </w:rPr>
      </w:pPr>
      <w:r w:rsidRPr="00E41D78">
        <w:rPr>
          <w:rStyle w:val="Strong"/>
          <w:color w:val="1F3E81" w:themeColor="accent1"/>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E41D78" w:rsidRDefault="00F3736A" w:rsidP="00E41D78">
      <w:pPr>
        <w:pStyle w:val="Heading3"/>
        <w:rPr>
          <w:rStyle w:val="Strong"/>
          <w:color w:val="1F3E81" w:themeColor="accent1"/>
        </w:rPr>
      </w:pPr>
      <w:r w:rsidRPr="00E41D78">
        <w:rPr>
          <w:rStyle w:val="Strong"/>
          <w:color w:val="1F3E81" w:themeColor="accent1"/>
        </w:rPr>
        <w:t xml:space="preserve">Deadline </w:t>
      </w:r>
    </w:p>
    <w:p w14:paraId="45314A5A" w14:textId="43052544" w:rsidR="00F3736A" w:rsidRDefault="00F3736A" w:rsidP="00F3736A">
      <w:r>
        <w:t>Week 6</w:t>
      </w:r>
    </w:p>
    <w:p w14:paraId="0EFE2774" w14:textId="090500DD" w:rsidR="00F3736A" w:rsidRPr="00E41D78" w:rsidRDefault="00F3736A" w:rsidP="00E41D78">
      <w:pPr>
        <w:pStyle w:val="Heading3"/>
        <w:rPr>
          <w:rStyle w:val="Strong"/>
          <w:color w:val="1F3E81" w:themeColor="accent1"/>
        </w:rPr>
      </w:pPr>
      <w:r w:rsidRPr="00E41D78">
        <w:rPr>
          <w:rStyle w:val="Strong"/>
          <w:color w:val="1F3E81" w:themeColor="accent1"/>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830C8C" w:rsidRDefault="00F3736A" w:rsidP="00AC3533">
      <w:pPr>
        <w:pStyle w:val="Heading3"/>
        <w:rPr>
          <w:b/>
          <w:bCs/>
          <w:color w:val="1F3E81" w:themeColor="accent1"/>
        </w:rPr>
      </w:pPr>
      <w:r w:rsidRPr="00830C8C">
        <w:rPr>
          <w:b/>
          <w:bCs/>
          <w:color w:val="1F3E81" w:themeColor="accent1"/>
        </w:rPr>
        <w:t>Safeguarding Journey</w:t>
      </w:r>
    </w:p>
    <w:p w14:paraId="393E1E74" w14:textId="1EC4683C" w:rsidR="00AC3533" w:rsidRPr="00830C8C" w:rsidRDefault="00AC3533" w:rsidP="00F3736A">
      <w:pPr>
        <w:rPr>
          <w:rStyle w:val="Strong"/>
        </w:rPr>
      </w:pPr>
      <w:r w:rsidRPr="00830C8C">
        <w:rPr>
          <w:rStyle w:val="Strong"/>
        </w:rPr>
        <w:t>Weeks 7 – 1</w:t>
      </w:r>
      <w:r w:rsidR="00723001">
        <w:rPr>
          <w:rStyle w:val="Strong"/>
        </w:rPr>
        <w:t>0</w:t>
      </w:r>
    </w:p>
    <w:p w14:paraId="0ACA9818" w14:textId="566B4E60" w:rsidR="00F3736A" w:rsidRPr="00AD284A" w:rsidRDefault="00F3736A" w:rsidP="00F3736A">
      <w:pPr>
        <w:rPr>
          <w:b/>
          <w:bCs/>
        </w:rPr>
      </w:pPr>
      <w:r w:rsidRPr="00AD284A">
        <w:rPr>
          <w:rStyle w:val="Strong"/>
          <w:color w:val="1F3E81" w:themeColor="accent1"/>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E41D78">
        <w:rPr>
          <w:b/>
          <w:bCs/>
          <w:color w:val="1F3E81" w:themeColor="accent1"/>
        </w:rPr>
        <w:t>Deadline</w:t>
      </w:r>
      <w:r w:rsidR="00AD284A">
        <w:rPr>
          <w:b/>
          <w:bCs/>
        </w:rPr>
        <w:br/>
      </w:r>
      <w:r>
        <w:t>Week 10</w:t>
      </w:r>
    </w:p>
    <w:p w14:paraId="3247D871" w14:textId="77777777" w:rsidR="00AD284A" w:rsidRDefault="00F3736A" w:rsidP="00AD284A">
      <w:pPr>
        <w:rPr>
          <w:color w:val="1F3E81" w:themeColor="accent1"/>
        </w:rPr>
      </w:pPr>
      <w:r w:rsidRPr="00E41D78">
        <w:rPr>
          <w:b/>
          <w:bCs/>
          <w:color w:val="1F3E81" w:themeColor="accent1"/>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Pr="00830C8C" w:rsidRDefault="00F3736A" w:rsidP="00830C8C">
      <w:pPr>
        <w:pStyle w:val="Heading3"/>
        <w:spacing w:line="480" w:lineRule="auto"/>
        <w:rPr>
          <w:b/>
          <w:bCs/>
        </w:rPr>
      </w:pPr>
      <w:r w:rsidRPr="00830C8C">
        <w:rPr>
          <w:b/>
          <w:bCs/>
          <w:color w:val="1F3E81" w:themeColor="accent1"/>
        </w:rPr>
        <w:t>Programme Structure &amp; Sessions</w:t>
      </w:r>
    </w:p>
    <w:tbl>
      <w:tblPr>
        <w:tblStyle w:val="GridTable4-Accent1"/>
        <w:tblW w:w="14029" w:type="dxa"/>
        <w:tblBorders>
          <w:top w:val="single" w:sz="4" w:space="0" w:color="1F3E81" w:themeColor="accent1"/>
          <w:left w:val="single" w:sz="4" w:space="0" w:color="1F3E81" w:themeColor="accent1"/>
          <w:bottom w:val="single" w:sz="4" w:space="0" w:color="1F3E81" w:themeColor="accent1"/>
          <w:right w:val="single" w:sz="4" w:space="0" w:color="1F3E81" w:themeColor="accent1"/>
          <w:insideH w:val="single" w:sz="4" w:space="0" w:color="1F3E81" w:themeColor="accent1"/>
          <w:insideV w:val="single" w:sz="4" w:space="0" w:color="1F3E81" w:themeColor="accent1"/>
        </w:tblBorders>
        <w:shd w:val="clear" w:color="auto" w:fill="C6D3F1" w:themeFill="accent1" w:themeFillTint="33"/>
        <w:tblLook w:val="04A0" w:firstRow="1" w:lastRow="0" w:firstColumn="1" w:lastColumn="0" w:noHBand="0" w:noVBand="1"/>
      </w:tblPr>
      <w:tblGrid>
        <w:gridCol w:w="1522"/>
        <w:gridCol w:w="1993"/>
        <w:gridCol w:w="3057"/>
        <w:gridCol w:w="1855"/>
        <w:gridCol w:w="1501"/>
        <w:gridCol w:w="4101"/>
      </w:tblGrid>
      <w:tr w:rsidR="002807F2" w14:paraId="6CB7D753" w14:textId="77777777" w:rsidTr="007715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Borders>
              <w:top w:val="none" w:sz="0" w:space="0" w:color="auto"/>
              <w:left w:val="none" w:sz="0" w:space="0" w:color="auto"/>
              <w:bottom w:val="none" w:sz="0" w:space="0" w:color="auto"/>
              <w:right w:val="none" w:sz="0" w:space="0" w:color="auto"/>
            </w:tcBorders>
            <w:vAlign w:val="center"/>
          </w:tcPr>
          <w:p w14:paraId="6956BE89" w14:textId="65BFDF77" w:rsidR="00F3736A" w:rsidRPr="00DA3CA0" w:rsidRDefault="00F3736A" w:rsidP="007715A9">
            <w:pPr>
              <w:spacing w:before="120" w:after="120"/>
              <w:ind w:left="57" w:right="57"/>
              <w:jc w:val="center"/>
              <w:rPr>
                <w:rStyle w:val="Strong"/>
                <w:b/>
                <w:bCs/>
              </w:rPr>
            </w:pPr>
            <w:r w:rsidRPr="00DA3CA0">
              <w:rPr>
                <w:rStyle w:val="Strong"/>
                <w:b/>
                <w:bCs/>
              </w:rPr>
              <w:t>Timeframe</w:t>
            </w:r>
          </w:p>
        </w:tc>
        <w:tc>
          <w:tcPr>
            <w:tcW w:w="1879" w:type="dxa"/>
            <w:tcBorders>
              <w:top w:val="none" w:sz="0" w:space="0" w:color="auto"/>
              <w:left w:val="none" w:sz="0" w:space="0" w:color="auto"/>
              <w:bottom w:val="none" w:sz="0" w:space="0" w:color="auto"/>
              <w:right w:val="none" w:sz="0" w:space="0" w:color="auto"/>
            </w:tcBorders>
            <w:vAlign w:val="center"/>
          </w:tcPr>
          <w:p w14:paraId="3FD88AC0" w14:textId="20689895" w:rsidR="00F3736A" w:rsidRPr="00DA3CA0" w:rsidRDefault="00F3736A" w:rsidP="007715A9">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Style w:val="Strong"/>
                <w:b/>
                <w:bCs/>
              </w:rPr>
            </w:pPr>
            <w:r w:rsidRPr="00DA3CA0">
              <w:rPr>
                <w:rStyle w:val="Strong"/>
                <w:b/>
                <w:bCs/>
              </w:rPr>
              <w:t>Session</w:t>
            </w:r>
          </w:p>
        </w:tc>
        <w:tc>
          <w:tcPr>
            <w:tcW w:w="3057" w:type="dxa"/>
            <w:tcBorders>
              <w:top w:val="none" w:sz="0" w:space="0" w:color="auto"/>
              <w:left w:val="none" w:sz="0" w:space="0" w:color="auto"/>
              <w:bottom w:val="none" w:sz="0" w:space="0" w:color="auto"/>
              <w:right w:val="none" w:sz="0" w:space="0" w:color="auto"/>
            </w:tcBorders>
            <w:vAlign w:val="center"/>
          </w:tcPr>
          <w:p w14:paraId="714FC0B0" w14:textId="7F8FBC5F" w:rsidR="00F3736A" w:rsidRPr="00DA3CA0" w:rsidRDefault="00F3736A" w:rsidP="007715A9">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Style w:val="Strong"/>
                <w:b/>
                <w:bCs/>
              </w:rPr>
            </w:pPr>
            <w:r w:rsidRPr="00DA3CA0">
              <w:rPr>
                <w:rStyle w:val="Strong"/>
                <w:b/>
                <w:bCs/>
              </w:rPr>
              <w:t>Objectives</w:t>
            </w:r>
          </w:p>
        </w:tc>
        <w:tc>
          <w:tcPr>
            <w:tcW w:w="1860" w:type="dxa"/>
            <w:tcBorders>
              <w:top w:val="none" w:sz="0" w:space="0" w:color="auto"/>
              <w:left w:val="none" w:sz="0" w:space="0" w:color="auto"/>
              <w:bottom w:val="none" w:sz="0" w:space="0" w:color="auto"/>
              <w:right w:val="none" w:sz="0" w:space="0" w:color="auto"/>
            </w:tcBorders>
            <w:vAlign w:val="center"/>
          </w:tcPr>
          <w:p w14:paraId="1BA01115" w14:textId="77024E8F" w:rsidR="00F3736A" w:rsidRPr="00DA3CA0" w:rsidRDefault="00F3736A" w:rsidP="007715A9">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Style w:val="Strong"/>
                <w:b/>
                <w:bCs/>
              </w:rPr>
            </w:pPr>
            <w:r w:rsidRPr="00DA3CA0">
              <w:rPr>
                <w:rStyle w:val="Strong"/>
                <w:b/>
                <w:bCs/>
              </w:rPr>
              <w:t>Assessment Method</w:t>
            </w:r>
          </w:p>
        </w:tc>
        <w:tc>
          <w:tcPr>
            <w:tcW w:w="1501" w:type="dxa"/>
            <w:tcBorders>
              <w:top w:val="none" w:sz="0" w:space="0" w:color="auto"/>
              <w:left w:val="none" w:sz="0" w:space="0" w:color="auto"/>
              <w:bottom w:val="none" w:sz="0" w:space="0" w:color="auto"/>
              <w:right w:val="none" w:sz="0" w:space="0" w:color="auto"/>
            </w:tcBorders>
            <w:vAlign w:val="center"/>
          </w:tcPr>
          <w:p w14:paraId="66BC10E4" w14:textId="60838BBE" w:rsidR="00F3736A" w:rsidRPr="00DA3CA0" w:rsidRDefault="00F3736A" w:rsidP="007715A9">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Style w:val="Strong"/>
                <w:b/>
                <w:bCs/>
              </w:rPr>
            </w:pPr>
            <w:r w:rsidRPr="00DA3CA0">
              <w:rPr>
                <w:rStyle w:val="Strong"/>
                <w:b/>
                <w:bCs/>
              </w:rPr>
              <w:t>Submission Deadline</w:t>
            </w:r>
          </w:p>
        </w:tc>
        <w:tc>
          <w:tcPr>
            <w:tcW w:w="4205" w:type="dxa"/>
            <w:tcBorders>
              <w:top w:val="none" w:sz="0" w:space="0" w:color="auto"/>
              <w:left w:val="none" w:sz="0" w:space="0" w:color="auto"/>
              <w:bottom w:val="none" w:sz="0" w:space="0" w:color="auto"/>
              <w:right w:val="none" w:sz="0" w:space="0" w:color="auto"/>
            </w:tcBorders>
            <w:vAlign w:val="center"/>
          </w:tcPr>
          <w:p w14:paraId="57E0F8DB" w14:textId="7AB3BC5E" w:rsidR="00F3736A" w:rsidRPr="00DA3CA0" w:rsidRDefault="00F3736A" w:rsidP="007715A9">
            <w:pPr>
              <w:spacing w:before="120" w:after="120"/>
              <w:ind w:left="57" w:right="57"/>
              <w:jc w:val="center"/>
              <w:cnfStyle w:val="100000000000" w:firstRow="1" w:lastRow="0" w:firstColumn="0" w:lastColumn="0" w:oddVBand="0" w:evenVBand="0" w:oddHBand="0" w:evenHBand="0" w:firstRowFirstColumn="0" w:firstRowLastColumn="0" w:lastRowFirstColumn="0" w:lastRowLastColumn="0"/>
              <w:rPr>
                <w:rStyle w:val="Strong"/>
                <w:b/>
                <w:bCs/>
              </w:rPr>
            </w:pPr>
            <w:r w:rsidRPr="00DA3CA0">
              <w:rPr>
                <w:rStyle w:val="Strong"/>
                <w:b/>
                <w:bCs/>
              </w:rPr>
              <w:t>Off-</w:t>
            </w:r>
            <w:r w:rsidR="00DA3CA0">
              <w:rPr>
                <w:rStyle w:val="Strong"/>
                <w:b/>
                <w:bCs/>
              </w:rPr>
              <w:t>T</w:t>
            </w:r>
            <w:r w:rsidRPr="00DA3CA0">
              <w:rPr>
                <w:rStyle w:val="Strong"/>
                <w:b/>
                <w:bCs/>
              </w:rPr>
              <w:t>he-</w:t>
            </w:r>
            <w:r w:rsidR="00DA3CA0">
              <w:rPr>
                <w:rStyle w:val="Strong"/>
                <w:b/>
                <w:bCs/>
              </w:rPr>
              <w:t>J</w:t>
            </w:r>
            <w:r w:rsidRPr="00DA3CA0">
              <w:rPr>
                <w:rStyle w:val="Strong"/>
                <w:b/>
                <w:bCs/>
              </w:rPr>
              <w:t>ob Activity</w:t>
            </w:r>
          </w:p>
        </w:tc>
      </w:tr>
      <w:tr w:rsidR="001E7CD9" w14:paraId="01995C53"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3CC8F53" w14:textId="0D7A8959" w:rsidR="001E7CD9" w:rsidRPr="001E7CD9" w:rsidRDefault="001E7CD9" w:rsidP="007715A9">
            <w:pPr>
              <w:spacing w:before="120" w:after="120"/>
              <w:ind w:left="57" w:right="57"/>
              <w:rPr>
                <w:rFonts w:asciiTheme="minorHAnsi" w:hAnsiTheme="minorHAnsi"/>
              </w:rPr>
            </w:pPr>
            <w:r w:rsidRPr="001E7CD9">
              <w:t>Week 1</w:t>
            </w:r>
          </w:p>
        </w:tc>
        <w:tc>
          <w:tcPr>
            <w:tcW w:w="1879" w:type="dxa"/>
          </w:tcPr>
          <w:p w14:paraId="39A34CE0" w14:textId="16909302"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1E7CD9">
              <w:rPr>
                <w:b/>
                <w:bCs/>
              </w:rPr>
              <w:t xml:space="preserve">Induction </w:t>
            </w:r>
          </w:p>
        </w:tc>
        <w:tc>
          <w:tcPr>
            <w:tcW w:w="3057" w:type="dxa"/>
          </w:tcPr>
          <w:p w14:paraId="00BDA633" w14:textId="77777777"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1E7CD9">
              <w:t>Understand the role of an apprentice and see examples of portfolio building.</w:t>
            </w:r>
            <w:r w:rsidRPr="001E7CD9">
              <w:rPr>
                <w:rFonts w:ascii="Arial" w:hAnsi="Arial" w:cs="Arial"/>
              </w:rPr>
              <w:t>​</w:t>
            </w:r>
          </w:p>
          <w:p w14:paraId="069DB07F" w14:textId="77777777"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1E7CD9">
              <w:rPr>
                <w:rFonts w:ascii="Segoe UI Emoji" w:hAnsi="Segoe UI Emoji" w:cs="Segoe UI Emoji"/>
              </w:rPr>
              <w:t>💻</w:t>
            </w:r>
            <w:r w:rsidRPr="001E7CD9">
              <w:t xml:space="preserve"> Navigate the Learner Portal effectively.</w:t>
            </w:r>
            <w:r w:rsidRPr="001E7CD9">
              <w:rPr>
                <w:rFonts w:ascii="Arial" w:hAnsi="Arial" w:cs="Arial"/>
              </w:rPr>
              <w:t>​</w:t>
            </w:r>
          </w:p>
          <w:p w14:paraId="6A88B3EE" w14:textId="77777777"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1E7CD9">
              <w:rPr>
                <w:rFonts w:ascii="Segoe UI Emoji" w:hAnsi="Segoe UI Emoji" w:cs="Segoe UI Emoji"/>
              </w:rPr>
              <w:lastRenderedPageBreak/>
              <w:t>📚</w:t>
            </w:r>
            <w:r w:rsidRPr="001E7CD9">
              <w:t xml:space="preserve"> Learn how to enhance your English and Maths skills.</w:t>
            </w:r>
            <w:r w:rsidRPr="001E7CD9">
              <w:rPr>
                <w:rFonts w:ascii="Arial" w:hAnsi="Arial" w:cs="Arial"/>
              </w:rPr>
              <w:t>​</w:t>
            </w:r>
          </w:p>
          <w:p w14:paraId="196B94DA" w14:textId="77777777"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1E7CD9">
              <w:t>Introduce Off-the-Job Training</w:t>
            </w:r>
            <w:r w:rsidRPr="001E7CD9">
              <w:rPr>
                <w:rFonts w:ascii="Arial" w:hAnsi="Arial" w:cs="Arial"/>
              </w:rPr>
              <w:t>​</w:t>
            </w:r>
          </w:p>
          <w:p w14:paraId="4F3A2C30" w14:textId="77777777"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1E7CD9">
              <w:rPr>
                <w:rFonts w:ascii="Segoe UI Emoji" w:hAnsi="Segoe UI Emoji" w:cs="Segoe UI Emoji"/>
              </w:rPr>
              <w:t>🔑</w:t>
            </w:r>
            <w:r w:rsidRPr="001E7CD9">
              <w:t xml:space="preserve"> Master the steps to log in to OneFile.</w:t>
            </w:r>
            <w:r w:rsidRPr="001E7CD9">
              <w:rPr>
                <w:rFonts w:ascii="Arial" w:hAnsi="Arial" w:cs="Arial"/>
              </w:rPr>
              <w:t>​</w:t>
            </w:r>
          </w:p>
          <w:p w14:paraId="05BE01BC" w14:textId="77777777"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1E7CD9">
              <w:rPr>
                <w:rFonts w:ascii="Segoe UI Emoji" w:hAnsi="Segoe UI Emoji" w:cs="Segoe UI Emoji"/>
              </w:rPr>
              <w:t>📋</w:t>
            </w:r>
            <w:r w:rsidRPr="001E7CD9">
              <w:t xml:space="preserve"> Complete your Individual Training Plan (ITP) with a SWOT analysis.</w:t>
            </w:r>
            <w:r w:rsidRPr="001E7CD9">
              <w:rPr>
                <w:rFonts w:ascii="Arial" w:hAnsi="Arial" w:cs="Arial"/>
              </w:rPr>
              <w:t>​</w:t>
            </w:r>
          </w:p>
          <w:p w14:paraId="48C91287" w14:textId="65554A08"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7CD9">
              <w:rPr>
                <w:rFonts w:ascii="Segoe UI Emoji" w:hAnsi="Segoe UI Emoji" w:cs="Segoe UI Emoji"/>
              </w:rPr>
              <w:t>🧠</w:t>
            </w:r>
            <w:r w:rsidRPr="001E7CD9">
              <w:t xml:space="preserve"> Complete your </w:t>
            </w:r>
            <w:proofErr w:type="spellStart"/>
            <w:r w:rsidRPr="001E7CD9">
              <w:t>Cognassist</w:t>
            </w:r>
            <w:proofErr w:type="spellEnd"/>
            <w:r w:rsidRPr="001E7CD9">
              <w:t xml:space="preserve"> Assessment. </w:t>
            </w:r>
          </w:p>
        </w:tc>
        <w:tc>
          <w:tcPr>
            <w:tcW w:w="1860" w:type="dxa"/>
          </w:tcPr>
          <w:p w14:paraId="64D8A71F" w14:textId="4808A8FB"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7CD9">
              <w:lastRenderedPageBreak/>
              <w:t xml:space="preserve">Steps to success learning and assessment record via OneFile e-portfolio system. </w:t>
            </w:r>
          </w:p>
        </w:tc>
        <w:tc>
          <w:tcPr>
            <w:tcW w:w="1501" w:type="dxa"/>
          </w:tcPr>
          <w:p w14:paraId="6690478C" w14:textId="47537EA9"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7CD9">
              <w:rPr>
                <w:b/>
                <w:bCs/>
              </w:rPr>
              <w:t xml:space="preserve"> </w:t>
            </w:r>
            <w:r w:rsidRPr="001E7CD9">
              <w:t xml:space="preserve">6 weeks. </w:t>
            </w:r>
          </w:p>
        </w:tc>
        <w:tc>
          <w:tcPr>
            <w:tcW w:w="4205" w:type="dxa"/>
          </w:tcPr>
          <w:p w14:paraId="4815A64B" w14:textId="46BDB2EC" w:rsidR="001E7CD9" w:rsidRPr="001E7CD9" w:rsidRDefault="001E7CD9"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7CD9">
              <w:t>N/A</w:t>
            </w:r>
          </w:p>
        </w:tc>
      </w:tr>
      <w:tr w:rsidR="00CF129D" w14:paraId="7309D61C"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5A49D82E" w14:textId="4247F4C9" w:rsidR="00CF129D" w:rsidRPr="00CF129D" w:rsidRDefault="00CF129D" w:rsidP="007715A9">
            <w:pPr>
              <w:spacing w:before="120" w:after="120"/>
              <w:ind w:left="57" w:right="57"/>
              <w:rPr>
                <w:rFonts w:asciiTheme="minorHAnsi" w:hAnsiTheme="minorHAnsi"/>
                <w:b w:val="0"/>
                <w:bCs w:val="0"/>
              </w:rPr>
            </w:pPr>
            <w:r w:rsidRPr="00CF129D">
              <w:t>1-3 weeks</w:t>
            </w:r>
          </w:p>
        </w:tc>
        <w:tc>
          <w:tcPr>
            <w:tcW w:w="1879" w:type="dxa"/>
            <w:shd w:val="clear" w:color="auto" w:fill="C6D3F1" w:themeFill="accent1" w:themeFillTint="33"/>
          </w:tcPr>
          <w:p w14:paraId="5DF74DED" w14:textId="0FA41C74"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F129D">
              <w:rPr>
                <w:b/>
                <w:bCs/>
              </w:rPr>
              <w:t>Planning meeting</w:t>
            </w:r>
          </w:p>
        </w:tc>
        <w:tc>
          <w:tcPr>
            <w:tcW w:w="3057" w:type="dxa"/>
            <w:shd w:val="clear" w:color="auto" w:fill="C6D3F1" w:themeFill="accent1" w:themeFillTint="33"/>
          </w:tcPr>
          <w:p w14:paraId="3EE19127" w14:textId="77777777"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CF129D">
              <w:rPr>
                <w:rFonts w:ascii="Segoe UI Emoji" w:hAnsi="Segoe UI Emoji" w:cs="Segoe UI Emoji"/>
              </w:rPr>
              <w:t>🎓</w:t>
            </w:r>
            <w:r w:rsidRPr="00CF129D">
              <w:t xml:space="preserve"> Recognise Prior learning.</w:t>
            </w:r>
          </w:p>
          <w:p w14:paraId="6E8A4BBF" w14:textId="77777777"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CF129D">
              <w:rPr>
                <w:rFonts w:ascii="Segoe UI Emoji" w:hAnsi="Segoe UI Emoji" w:cs="Segoe UI Emoji"/>
              </w:rPr>
              <w:t>✅</w:t>
            </w:r>
            <w:r w:rsidRPr="00CF129D">
              <w:t xml:space="preserve"> Agree off the job activities. </w:t>
            </w:r>
          </w:p>
          <w:p w14:paraId="4A88E2A3" w14:textId="77777777"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CF129D">
              <w:rPr>
                <w:rFonts w:ascii="Segoe UI Emoji" w:hAnsi="Segoe UI Emoji" w:cs="Segoe UI Emoji"/>
              </w:rPr>
              <w:t>📚</w:t>
            </w:r>
            <w:r w:rsidRPr="00CF129D">
              <w:t xml:space="preserve"> opt in or out of functional skills if applicable. </w:t>
            </w:r>
          </w:p>
          <w:p w14:paraId="006B519F" w14:textId="77777777"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CF129D">
              <w:rPr>
                <w:rFonts w:ascii="Segoe UI Emoji" w:hAnsi="Segoe UI Emoji" w:cs="Segoe UI Emoji"/>
              </w:rPr>
              <w:t>📅</w:t>
            </w:r>
            <w:r w:rsidRPr="00CF129D">
              <w:t xml:space="preserve"> Confirm session dates and plan enhancements. </w:t>
            </w:r>
          </w:p>
          <w:p w14:paraId="30270266" w14:textId="77777777"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b/>
                <w:bCs/>
              </w:rPr>
            </w:pPr>
            <w:r w:rsidRPr="00CF129D">
              <w:rPr>
                <w:rFonts w:ascii="Segoe UI Emoji" w:hAnsi="Segoe UI Emoji" w:cs="Segoe UI Emoji"/>
              </w:rPr>
              <w:t>🤲</w:t>
            </w:r>
            <w:r w:rsidRPr="00CF129D">
              <w:t xml:space="preserve"> Identify and plan additional support.</w:t>
            </w:r>
            <w:r w:rsidRPr="00CF129D">
              <w:rPr>
                <w:b/>
                <w:bCs/>
              </w:rPr>
              <w:t xml:space="preserve"> </w:t>
            </w:r>
          </w:p>
          <w:p w14:paraId="7375688B" w14:textId="6393E164"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F129D">
              <w:rPr>
                <w:rFonts w:ascii="Segoe UI Emoji" w:hAnsi="Segoe UI Emoji" w:cs="Segoe UI Emoji"/>
              </w:rPr>
              <w:t>📈</w:t>
            </w:r>
            <w:r w:rsidRPr="00CF129D">
              <w:t xml:space="preserve"> Plan formal progress reviews</w:t>
            </w:r>
          </w:p>
        </w:tc>
        <w:tc>
          <w:tcPr>
            <w:tcW w:w="1860" w:type="dxa"/>
            <w:shd w:val="clear" w:color="auto" w:fill="C6D3F1" w:themeFill="accent1" w:themeFillTint="33"/>
          </w:tcPr>
          <w:p w14:paraId="7A388877" w14:textId="51171B3A"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F129D">
              <w:t xml:space="preserve">Safeguarding learner journey learning and assessment record via OneFile e-portfolio system. </w:t>
            </w:r>
          </w:p>
        </w:tc>
        <w:tc>
          <w:tcPr>
            <w:tcW w:w="1501" w:type="dxa"/>
            <w:shd w:val="clear" w:color="auto" w:fill="C6D3F1" w:themeFill="accent1" w:themeFillTint="33"/>
          </w:tcPr>
          <w:p w14:paraId="65D833B1" w14:textId="01DD24FA"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F129D">
              <w:t xml:space="preserve">4 weeks. </w:t>
            </w:r>
          </w:p>
        </w:tc>
        <w:tc>
          <w:tcPr>
            <w:tcW w:w="4205" w:type="dxa"/>
            <w:shd w:val="clear" w:color="auto" w:fill="C6D3F1" w:themeFill="accent1" w:themeFillTint="33"/>
          </w:tcPr>
          <w:p w14:paraId="3243EDE2" w14:textId="069A2614" w:rsidR="00CF129D" w:rsidRPr="00CF129D" w:rsidRDefault="00CF129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F129D">
              <w:t>N/A</w:t>
            </w:r>
          </w:p>
        </w:tc>
      </w:tr>
      <w:tr w:rsidR="00E1314F" w14:paraId="0761F3C7"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6588EC6" w14:textId="6E7A3D83" w:rsidR="00E1314F" w:rsidRPr="00E1314F" w:rsidRDefault="00E1314F" w:rsidP="007715A9">
            <w:pPr>
              <w:spacing w:before="120" w:after="120"/>
              <w:ind w:left="57" w:right="57"/>
              <w:rPr>
                <w:rFonts w:asciiTheme="minorHAnsi" w:hAnsiTheme="minorHAnsi"/>
                <w:b w:val="0"/>
                <w:bCs w:val="0"/>
              </w:rPr>
            </w:pPr>
            <w:r w:rsidRPr="00E1314F">
              <w:lastRenderedPageBreak/>
              <w:t>1-4 weeks</w:t>
            </w:r>
          </w:p>
        </w:tc>
        <w:tc>
          <w:tcPr>
            <w:tcW w:w="1879" w:type="dxa"/>
          </w:tcPr>
          <w:p w14:paraId="6E6A3431" w14:textId="4D2E0815"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1314F">
              <w:rPr>
                <w:b/>
                <w:bCs/>
              </w:rPr>
              <w:t>Orientation session</w:t>
            </w:r>
          </w:p>
        </w:tc>
        <w:tc>
          <w:tcPr>
            <w:tcW w:w="3057" w:type="dxa"/>
          </w:tcPr>
          <w:p w14:paraId="5DE5CBFA"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t xml:space="preserve">To access, understand and use the following. </w:t>
            </w:r>
          </w:p>
          <w:p w14:paraId="53CF2DC8"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Learner Portal</w:t>
            </w:r>
          </w:p>
          <w:p w14:paraId="4E1C2414"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Apprenticeship Service Feedback</w:t>
            </w:r>
          </w:p>
          <w:p w14:paraId="28A0E59D"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Safeguarding</w:t>
            </w:r>
          </w:p>
          <w:p w14:paraId="3F95836A"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MS Teams</w:t>
            </w:r>
          </w:p>
          <w:p w14:paraId="65DF4901"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Booking appointments into your online calendar </w:t>
            </w:r>
          </w:p>
          <w:p w14:paraId="4200A0DA"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Using OneFile - your e-portfolio</w:t>
            </w:r>
          </w:p>
          <w:p w14:paraId="2D279DD8"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Reflective Practice</w:t>
            </w:r>
          </w:p>
          <w:p w14:paraId="63DF285B"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Plagiarism</w:t>
            </w:r>
          </w:p>
          <w:p w14:paraId="031C1071"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w:t>
            </w:r>
            <w:proofErr w:type="spellStart"/>
            <w:r w:rsidRPr="00E1314F">
              <w:t>Cognassist</w:t>
            </w:r>
            <w:proofErr w:type="spellEnd"/>
            <w:r w:rsidRPr="00E1314F">
              <w:t xml:space="preserve"> </w:t>
            </w:r>
          </w:p>
          <w:p w14:paraId="66AF694F" w14:textId="77777777"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314F">
              <w:rPr>
                <w:rFonts w:ascii="Segoe UI Emoji" w:hAnsi="Segoe UI Emoji" w:cs="Segoe UI Emoji"/>
              </w:rPr>
              <w:t>🔧</w:t>
            </w:r>
            <w:r w:rsidRPr="00E1314F">
              <w:t xml:space="preserve"> Operative verbs</w:t>
            </w:r>
          </w:p>
          <w:p w14:paraId="7B613C13" w14:textId="7267E69F"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314F">
              <w:rPr>
                <w:rFonts w:ascii="Segoe UI Emoji" w:hAnsi="Segoe UI Emoji" w:cs="Segoe UI Emoji"/>
              </w:rPr>
              <w:t>📚</w:t>
            </w:r>
            <w:r w:rsidRPr="00E1314F">
              <w:t xml:space="preserve"> Skills Forward (As required)</w:t>
            </w:r>
          </w:p>
        </w:tc>
        <w:tc>
          <w:tcPr>
            <w:tcW w:w="1860" w:type="dxa"/>
          </w:tcPr>
          <w:p w14:paraId="5C4AA3E8" w14:textId="1020DFAC"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314F">
              <w:t xml:space="preserve">Practice the systems demonstrated. </w:t>
            </w:r>
          </w:p>
        </w:tc>
        <w:tc>
          <w:tcPr>
            <w:tcW w:w="1501" w:type="dxa"/>
          </w:tcPr>
          <w:p w14:paraId="367ED0A0" w14:textId="7E4E92A1"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314F">
              <w:t>N/A</w:t>
            </w:r>
          </w:p>
        </w:tc>
        <w:tc>
          <w:tcPr>
            <w:tcW w:w="4205" w:type="dxa"/>
          </w:tcPr>
          <w:p w14:paraId="3A165FB2" w14:textId="15E739BD" w:rsidR="00E1314F" w:rsidRPr="00E1314F" w:rsidRDefault="00E1314F"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314F">
              <w:t xml:space="preserve">Planning off the job activity. </w:t>
            </w:r>
          </w:p>
        </w:tc>
      </w:tr>
      <w:tr w:rsidR="00B15644" w14:paraId="25EC4CAF"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17A7E04A" w14:textId="1F6A4023" w:rsidR="00B15644" w:rsidRPr="00B15644" w:rsidRDefault="00B15644" w:rsidP="007715A9">
            <w:pPr>
              <w:spacing w:before="120" w:after="120"/>
              <w:ind w:left="57" w:right="57"/>
              <w:rPr>
                <w:rFonts w:asciiTheme="minorHAnsi" w:hAnsiTheme="minorHAnsi"/>
                <w:b w:val="0"/>
                <w:bCs w:val="0"/>
              </w:rPr>
            </w:pPr>
            <w:r w:rsidRPr="00B15644">
              <w:t>Month 2</w:t>
            </w:r>
          </w:p>
        </w:tc>
        <w:tc>
          <w:tcPr>
            <w:tcW w:w="1879" w:type="dxa"/>
            <w:shd w:val="clear" w:color="auto" w:fill="C6D3F1" w:themeFill="accent1" w:themeFillTint="33"/>
          </w:tcPr>
          <w:p w14:paraId="1E54452F" w14:textId="4A2B52B6"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15644">
              <w:rPr>
                <w:b/>
                <w:bCs/>
              </w:rPr>
              <w:t xml:space="preserve">Teaching </w:t>
            </w:r>
            <w:proofErr w:type="gramStart"/>
            <w:r w:rsidRPr="00B15644">
              <w:rPr>
                <w:b/>
                <w:bCs/>
              </w:rPr>
              <w:t>Session :</w:t>
            </w:r>
            <w:proofErr w:type="gramEnd"/>
            <w:r w:rsidRPr="00B15644">
              <w:rPr>
                <w:b/>
                <w:bCs/>
              </w:rPr>
              <w:t xml:space="preserve"> Core 2</w:t>
            </w:r>
          </w:p>
        </w:tc>
        <w:tc>
          <w:tcPr>
            <w:tcW w:w="3057" w:type="dxa"/>
            <w:shd w:val="clear" w:color="auto" w:fill="C6D3F1" w:themeFill="accent1" w:themeFillTint="33"/>
          </w:tcPr>
          <w:p w14:paraId="21EEEECC" w14:textId="7B10DB58"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15644">
              <w:rPr>
                <w:b/>
                <w:bCs/>
              </w:rPr>
              <w:t xml:space="preserve"> </w:t>
            </w:r>
            <w:r w:rsidRPr="00B15644">
              <w:rPr>
                <w:color w:val="000000"/>
              </w:rPr>
              <w:t xml:space="preserve">Roles and responsibilities of a senior Healthcare support worker British Values Aims and Objectives Following on from today’s session you will have an increased understanding of </w:t>
            </w:r>
            <w:r w:rsidRPr="00B15644">
              <w:rPr>
                <w:color w:val="000000"/>
              </w:rPr>
              <w:lastRenderedPageBreak/>
              <w:t>the standards set out and responsibilities of a senior healthcare support worker within a healthcare setting. This will be done by •Considering how duty of care links to duty of candour and safeguarding of individuals in your care. •Discussing own responsibilities in relation to incidents, errors and near misses within the workplace •Identifying the common causes of conflict in the workplace and how to respond to them •Discussing how British Values relate to your role as a healthcare support worker</w:t>
            </w:r>
          </w:p>
        </w:tc>
        <w:tc>
          <w:tcPr>
            <w:tcW w:w="1860" w:type="dxa"/>
            <w:shd w:val="clear" w:color="auto" w:fill="C6D3F1" w:themeFill="accent1" w:themeFillTint="33"/>
          </w:tcPr>
          <w:p w14:paraId="50BBA6E5"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lastRenderedPageBreak/>
              <w:t xml:space="preserve">Learner will attend a group teaching session and independent learning on these topics </w:t>
            </w:r>
            <w:r w:rsidRPr="00B15644">
              <w:lastRenderedPageBreak/>
              <w:t xml:space="preserve">then complete a workbook and submit to OneFile. </w:t>
            </w:r>
          </w:p>
          <w:p w14:paraId="49FE76A2"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4219FDB7"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t>Assessment methods used with session:</w:t>
            </w:r>
          </w:p>
          <w:p w14:paraId="7A273FA7"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4EC1D244"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t xml:space="preserve"> </w:t>
            </w:r>
            <w:r w:rsidRPr="00B15644">
              <w:rPr>
                <w:rFonts w:ascii="Segoe UI Emoji" w:hAnsi="Segoe UI Emoji" w:cs="Segoe UI Emoji"/>
              </w:rPr>
              <w:t>👉</w:t>
            </w:r>
            <w:r w:rsidRPr="00B15644">
              <w:t xml:space="preserve"> Discussions within group</w:t>
            </w:r>
          </w:p>
          <w:p w14:paraId="7CAC6A6B"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rPr>
                <w:rFonts w:ascii="Segoe UI Emoji" w:hAnsi="Segoe UI Emoji" w:cs="Segoe UI Emoji"/>
              </w:rPr>
              <w:t>📄</w:t>
            </w:r>
            <w:r w:rsidRPr="00B15644">
              <w:t xml:space="preserve"> Case study  </w:t>
            </w:r>
          </w:p>
          <w:p w14:paraId="7D7B8467"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rPr>
                <w:rFonts w:ascii="Segoe UI Emoji" w:hAnsi="Segoe UI Emoji" w:cs="Segoe UI Emoji"/>
              </w:rPr>
              <w:t>✏️</w:t>
            </w:r>
            <w:r w:rsidRPr="00B15644">
              <w:t xml:space="preserve"> Workbook</w:t>
            </w:r>
          </w:p>
          <w:p w14:paraId="0693553D"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rPr>
                <w:rFonts w:ascii="Segoe UI Emoji" w:hAnsi="Segoe UI Emoji" w:cs="Segoe UI Emoji"/>
              </w:rPr>
              <w:t>🚦</w:t>
            </w:r>
            <w:r w:rsidRPr="00B15644">
              <w:t xml:space="preserve"> Scenario activity </w:t>
            </w:r>
          </w:p>
          <w:p w14:paraId="5D39B556"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rPr>
                <w:rFonts w:ascii="Segoe UI Emoji" w:hAnsi="Segoe UI Emoji" w:cs="Segoe UI Emoji"/>
              </w:rPr>
              <w:t>🪞</w:t>
            </w:r>
            <w:r w:rsidRPr="00B15644">
              <w:t xml:space="preserve"> Reflection of practice</w:t>
            </w:r>
          </w:p>
          <w:p w14:paraId="09EE9C95"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rPr>
                <w:rFonts w:ascii="Segoe UI Emoji" w:hAnsi="Segoe UI Emoji" w:cs="Segoe UI Emoji"/>
              </w:rPr>
              <w:t>📊</w:t>
            </w:r>
            <w:r w:rsidRPr="00B15644">
              <w:t xml:space="preserve"> Quiz showing learning using Poll on teams.</w:t>
            </w:r>
          </w:p>
          <w:p w14:paraId="21F9A8AB"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15644">
              <w:rPr>
                <w:rFonts w:ascii="Segoe UI Emoji" w:hAnsi="Segoe UI Emoji" w:cs="Segoe UI Emoji"/>
              </w:rPr>
              <w:t>👀</w:t>
            </w:r>
            <w:r w:rsidRPr="00B15644">
              <w:t xml:space="preserve"> Visual aids</w:t>
            </w:r>
          </w:p>
          <w:p w14:paraId="664BCFF7" w14:textId="01C865DE"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15644">
              <w:rPr>
                <w:rFonts w:ascii="Segoe UI Emoji" w:hAnsi="Segoe UI Emoji" w:cs="Segoe UI Emoji"/>
              </w:rPr>
              <w:t>▶️</w:t>
            </w:r>
            <w:r w:rsidRPr="00B15644">
              <w:t xml:space="preserve"> Videos</w:t>
            </w:r>
          </w:p>
        </w:tc>
        <w:tc>
          <w:tcPr>
            <w:tcW w:w="1501" w:type="dxa"/>
            <w:shd w:val="clear" w:color="auto" w:fill="C6D3F1" w:themeFill="accent1" w:themeFillTint="33"/>
          </w:tcPr>
          <w:p w14:paraId="057617FE" w14:textId="7F9A1806"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15644">
              <w:lastRenderedPageBreak/>
              <w:t>2 weeks post taught session.</w:t>
            </w:r>
          </w:p>
        </w:tc>
        <w:tc>
          <w:tcPr>
            <w:tcW w:w="4205" w:type="dxa"/>
            <w:shd w:val="clear" w:color="auto" w:fill="C6D3F1" w:themeFill="accent1" w:themeFillTint="33"/>
          </w:tcPr>
          <w:p w14:paraId="55989072"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B15644">
              <w:rPr>
                <w:rFonts w:eastAsia="Times New Roman" w:cs="Times New Roman"/>
                <w:lang w:eastAsia="en-GB"/>
              </w:rPr>
              <w:t xml:space="preserve">Shadowing members of the multi-disciplinary team as an apprentice offers valuable hands-on learning opportunities. The apprentice gains direct exposure to clinical practices, observing the team’s assessment techniques, treatment plans, and </w:t>
            </w:r>
            <w:r w:rsidRPr="00B15644">
              <w:rPr>
                <w:rFonts w:eastAsia="Times New Roman" w:cs="Times New Roman"/>
                <w:lang w:eastAsia="en-GB"/>
              </w:rPr>
              <w:lastRenderedPageBreak/>
              <w:t>patient interactions. This experience allows the apprentice to understand the practical application of theoretical knowledge, develop communication skills, and observe patient care strategies. By witnessing how team members tailor treatment to individual needs, apprentices also learn effective techniques for rehabilitation and injury prevention. Overall, shadowing helps build confidence, practical competence, and a deeper understanding of the multi-disciplinary approach to care and is essential for a successful career in healthcare.</w:t>
            </w:r>
          </w:p>
          <w:p w14:paraId="58EA3F67"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B15644">
              <w:rPr>
                <w:rFonts w:eastAsia="Times New Roman" w:cs="Times New Roman"/>
                <w:lang w:eastAsia="en-GB"/>
              </w:rPr>
              <w:t>Team members to include where appropriate: physiotherapists, occupational therapists, dietitians, speech and language therapists, discharge team, ward round, registered nurse, psychology team review, tissue viability team, safeguarding team, estates team, community nursing team, community mental health team. Also to include activities such as care planning and risk assessments.</w:t>
            </w:r>
          </w:p>
          <w:p w14:paraId="1E8315E9" w14:textId="77777777" w:rsidR="00B15644" w:rsidRPr="00B15644" w:rsidRDefault="00B15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394B" w14:paraId="53CE3AB3"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02FB18C" w14:textId="1A0A893F" w:rsidR="0089394B" w:rsidRPr="0089394B" w:rsidRDefault="0089394B" w:rsidP="007715A9">
            <w:pPr>
              <w:spacing w:before="120" w:after="120"/>
              <w:ind w:left="57" w:right="57"/>
              <w:rPr>
                <w:rFonts w:asciiTheme="minorHAnsi" w:hAnsiTheme="minorHAnsi"/>
                <w:b w:val="0"/>
                <w:bCs w:val="0"/>
              </w:rPr>
            </w:pPr>
            <w:r w:rsidRPr="0089394B">
              <w:lastRenderedPageBreak/>
              <w:t>Month 3</w:t>
            </w:r>
          </w:p>
        </w:tc>
        <w:tc>
          <w:tcPr>
            <w:tcW w:w="1879" w:type="dxa"/>
          </w:tcPr>
          <w:p w14:paraId="20BB3E8C" w14:textId="2F04A2A3"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89394B">
              <w:rPr>
                <w:b/>
                <w:bCs/>
              </w:rPr>
              <w:t xml:space="preserve">Teaching </w:t>
            </w:r>
            <w:proofErr w:type="gramStart"/>
            <w:r w:rsidRPr="0089394B">
              <w:rPr>
                <w:b/>
                <w:bCs/>
              </w:rPr>
              <w:t>Session :</w:t>
            </w:r>
            <w:proofErr w:type="gramEnd"/>
            <w:r w:rsidRPr="0089394B">
              <w:rPr>
                <w:b/>
                <w:bCs/>
              </w:rPr>
              <w:t xml:space="preserve"> Core 3</w:t>
            </w:r>
          </w:p>
        </w:tc>
        <w:tc>
          <w:tcPr>
            <w:tcW w:w="3057" w:type="dxa"/>
          </w:tcPr>
          <w:p w14:paraId="4A5B4FE9" w14:textId="2FF73A96"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9394B">
              <w:rPr>
                <w:color w:val="000000"/>
              </w:rPr>
              <w:t>Driving Quality improvement. 1- Accountability/Competence and delegation 2-Discussing the impact of human factors 3-Defining clinical governance and recognising how it promotes positive experiences in healthcare 5-Gaining insight to leadership styles and understand the differences between supervision and mentoring 6- Introduction to service improvement within the health sector.</w:t>
            </w:r>
          </w:p>
        </w:tc>
        <w:tc>
          <w:tcPr>
            <w:tcW w:w="1860" w:type="dxa"/>
          </w:tcPr>
          <w:p w14:paraId="3A8F47D6"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t xml:space="preserve">Learner will attend a group teaching session and independent learning on these topics then complete a workbook and submit to OneFile. </w:t>
            </w:r>
          </w:p>
          <w:p w14:paraId="25C3B130"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t>Assessment methods used with session:</w:t>
            </w:r>
          </w:p>
          <w:p w14:paraId="5F714D1C"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18A820BD"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t xml:space="preserve"> </w:t>
            </w:r>
            <w:r w:rsidRPr="0089394B">
              <w:rPr>
                <w:rFonts w:ascii="Segoe UI Emoji" w:hAnsi="Segoe UI Emoji" w:cs="Segoe UI Emoji"/>
              </w:rPr>
              <w:t>👉</w:t>
            </w:r>
            <w:r w:rsidRPr="0089394B">
              <w:t xml:space="preserve"> Discussions within group</w:t>
            </w:r>
          </w:p>
          <w:p w14:paraId="04FCA5EA"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rPr>
                <w:rFonts w:ascii="Segoe UI Emoji" w:hAnsi="Segoe UI Emoji" w:cs="Segoe UI Emoji"/>
              </w:rPr>
              <w:t>📄</w:t>
            </w:r>
            <w:r w:rsidRPr="0089394B">
              <w:t xml:space="preserve"> Case study  </w:t>
            </w:r>
          </w:p>
          <w:p w14:paraId="6B75BEC6"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rPr>
                <w:rFonts w:ascii="Segoe UI Emoji" w:hAnsi="Segoe UI Emoji" w:cs="Segoe UI Emoji"/>
              </w:rPr>
              <w:t>✏️</w:t>
            </w:r>
            <w:r w:rsidRPr="0089394B">
              <w:t xml:space="preserve"> Workbook</w:t>
            </w:r>
          </w:p>
          <w:p w14:paraId="1F2497AF"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rPr>
                <w:rFonts w:ascii="Segoe UI Emoji" w:hAnsi="Segoe UI Emoji" w:cs="Segoe UI Emoji"/>
              </w:rPr>
              <w:t>🚦</w:t>
            </w:r>
            <w:r w:rsidRPr="0089394B">
              <w:t xml:space="preserve"> Scenario activity </w:t>
            </w:r>
          </w:p>
          <w:p w14:paraId="59DBE1D3"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rPr>
                <w:rFonts w:ascii="Segoe UI Emoji" w:hAnsi="Segoe UI Emoji" w:cs="Segoe UI Emoji"/>
              </w:rPr>
              <w:t>🪞</w:t>
            </w:r>
            <w:r w:rsidRPr="0089394B">
              <w:t xml:space="preserve"> Reflection of practice</w:t>
            </w:r>
          </w:p>
          <w:p w14:paraId="63733FE8"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394B">
              <w:rPr>
                <w:rFonts w:ascii="Segoe UI Emoji" w:hAnsi="Segoe UI Emoji" w:cs="Segoe UI Emoji"/>
              </w:rPr>
              <w:t>👀</w:t>
            </w:r>
            <w:r w:rsidRPr="0089394B">
              <w:t xml:space="preserve"> Visual aids</w:t>
            </w:r>
          </w:p>
          <w:p w14:paraId="2C156953" w14:textId="57678278"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9394B">
              <w:rPr>
                <w:rFonts w:ascii="Segoe UI Emoji" w:hAnsi="Segoe UI Emoji" w:cs="Segoe UI Emoji"/>
              </w:rPr>
              <w:t>▶️</w:t>
            </w:r>
            <w:r w:rsidRPr="0089394B">
              <w:t xml:space="preserve"> Videos</w:t>
            </w:r>
          </w:p>
        </w:tc>
        <w:tc>
          <w:tcPr>
            <w:tcW w:w="1501" w:type="dxa"/>
          </w:tcPr>
          <w:p w14:paraId="4C765A29" w14:textId="12814340"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9394B">
              <w:t>2 weeks post taught session.</w:t>
            </w:r>
          </w:p>
        </w:tc>
        <w:tc>
          <w:tcPr>
            <w:tcW w:w="4205" w:type="dxa"/>
          </w:tcPr>
          <w:p w14:paraId="03FD9CDC"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89394B">
              <w:rPr>
                <w:rFonts w:eastAsia="Times New Roman" w:cs="Times New Roman"/>
                <w:lang w:eastAsia="en-GB"/>
              </w:rPr>
              <w:t>Shadowing members of the multi-disciplinary team as an apprentice offers valuable hands-on learning opportunities. The apprentice gains direct exposure to clinical practices, observing the team’s assessment techniques, treatment plans, and patient interactions. This experience allows the apprentice to understand the practical application of theoretical knowledge, develop communication skills, and observe patient care strategies. By witnessing how team members tailor treatment to individual needs, apprentices also learn effective techniques for rehabilitation and injury prevention. Overall, shadowing helps build confidence, practical competence, and a deeper understanding of the multi-disciplinary approach to care and is essential for a successful career in healthcare.</w:t>
            </w:r>
          </w:p>
          <w:p w14:paraId="337756A6"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89394B">
              <w:rPr>
                <w:rFonts w:eastAsia="Times New Roman" w:cs="Times New Roman"/>
                <w:lang w:eastAsia="en-GB"/>
              </w:rPr>
              <w:t xml:space="preserve">Team members to include where appropriate: physiotherapists, occupational therapists, dietitians, speech and language therapists, discharge team, ward round, registered nurse, psychology team review, tissue viability team, safeguarding team, estates team, community nursing team, community </w:t>
            </w:r>
            <w:r w:rsidRPr="0089394B">
              <w:rPr>
                <w:rFonts w:eastAsia="Times New Roman" w:cs="Times New Roman"/>
                <w:lang w:eastAsia="en-GB"/>
              </w:rPr>
              <w:lastRenderedPageBreak/>
              <w:t>mental health team. Also to include activities such as care planning and risk assessments.</w:t>
            </w:r>
          </w:p>
          <w:p w14:paraId="736DBBE5" w14:textId="77777777" w:rsidR="0089394B" w:rsidRPr="0089394B" w:rsidRDefault="0089394B"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82400" w14:paraId="23F5C991"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71A80AB0" w14:textId="79FDAD8D" w:rsidR="00982400" w:rsidRPr="00982400" w:rsidRDefault="00982400" w:rsidP="007715A9">
            <w:pPr>
              <w:spacing w:before="120" w:after="120"/>
              <w:ind w:left="57" w:right="57"/>
              <w:rPr>
                <w:rFonts w:asciiTheme="minorHAnsi" w:hAnsiTheme="minorHAnsi"/>
                <w:b w:val="0"/>
                <w:bCs w:val="0"/>
              </w:rPr>
            </w:pPr>
            <w:r w:rsidRPr="00982400">
              <w:lastRenderedPageBreak/>
              <w:t>Month 4</w:t>
            </w:r>
          </w:p>
        </w:tc>
        <w:tc>
          <w:tcPr>
            <w:tcW w:w="1879" w:type="dxa"/>
            <w:shd w:val="clear" w:color="auto" w:fill="C6D3F1" w:themeFill="accent1" w:themeFillTint="33"/>
          </w:tcPr>
          <w:p w14:paraId="56AEF03B" w14:textId="2AA560E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982400">
              <w:rPr>
                <w:b/>
                <w:bCs/>
              </w:rPr>
              <w:t xml:space="preserve">Teaching </w:t>
            </w:r>
            <w:proofErr w:type="gramStart"/>
            <w:r w:rsidRPr="00982400">
              <w:rPr>
                <w:b/>
                <w:bCs/>
              </w:rPr>
              <w:t>Session :</w:t>
            </w:r>
            <w:proofErr w:type="gramEnd"/>
            <w:r w:rsidRPr="00982400">
              <w:rPr>
                <w:b/>
                <w:bCs/>
              </w:rPr>
              <w:t xml:space="preserve"> Core 4</w:t>
            </w:r>
          </w:p>
        </w:tc>
        <w:tc>
          <w:tcPr>
            <w:tcW w:w="3057" w:type="dxa"/>
            <w:shd w:val="clear" w:color="auto" w:fill="C6D3F1" w:themeFill="accent1" w:themeFillTint="33"/>
          </w:tcPr>
          <w:p w14:paraId="1042EFA9" w14:textId="25833DE9"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82400">
              <w:rPr>
                <w:color w:val="000000"/>
              </w:rPr>
              <w:t>Health and wellbeing 1- Gathering patient history and completing assessments in different settings. 2- Physical Health promotion and wellbeing 3- Indicators of physical and mental health- Link in with L/D and autism. 4- Health promotion 5- Social determinants of health and wellbeing. 6- Identifying pain and how to manage this</w:t>
            </w:r>
          </w:p>
        </w:tc>
        <w:tc>
          <w:tcPr>
            <w:tcW w:w="1860" w:type="dxa"/>
            <w:shd w:val="clear" w:color="auto" w:fill="C6D3F1" w:themeFill="accent1" w:themeFillTint="33"/>
          </w:tcPr>
          <w:p w14:paraId="36EACBC4"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t xml:space="preserve">Learner will attend a group teaching session and independent learning on these topics then complete a workbook and submit to OneFile. </w:t>
            </w:r>
          </w:p>
          <w:p w14:paraId="6897F9EA"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295B6C70"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t>Assessment methods used with session:</w:t>
            </w:r>
          </w:p>
          <w:p w14:paraId="335BC3C7"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627280E2"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t xml:space="preserve"> </w:t>
            </w:r>
            <w:r w:rsidRPr="00982400">
              <w:rPr>
                <w:rFonts w:ascii="Segoe UI Emoji" w:hAnsi="Segoe UI Emoji" w:cs="Segoe UI Emoji"/>
              </w:rPr>
              <w:t>👉</w:t>
            </w:r>
            <w:r w:rsidRPr="00982400">
              <w:t xml:space="preserve"> Discussions within group</w:t>
            </w:r>
          </w:p>
          <w:p w14:paraId="5DC744E7"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rPr>
                <w:rFonts w:ascii="Segoe UI Emoji" w:hAnsi="Segoe UI Emoji" w:cs="Segoe UI Emoji"/>
              </w:rPr>
              <w:t>📄</w:t>
            </w:r>
            <w:r w:rsidRPr="00982400">
              <w:t xml:space="preserve"> Case study  </w:t>
            </w:r>
          </w:p>
          <w:p w14:paraId="40AB33D9"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rPr>
                <w:rFonts w:ascii="Segoe UI Emoji" w:hAnsi="Segoe UI Emoji" w:cs="Segoe UI Emoji"/>
              </w:rPr>
              <w:t>✏️</w:t>
            </w:r>
            <w:r w:rsidRPr="00982400">
              <w:t xml:space="preserve"> Workbook</w:t>
            </w:r>
          </w:p>
          <w:p w14:paraId="02F0F52F"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rPr>
                <w:rFonts w:ascii="Segoe UI Emoji" w:hAnsi="Segoe UI Emoji" w:cs="Segoe UI Emoji"/>
              </w:rPr>
              <w:lastRenderedPageBreak/>
              <w:t>🚦</w:t>
            </w:r>
            <w:r w:rsidRPr="00982400">
              <w:t xml:space="preserve"> Scenario activity </w:t>
            </w:r>
          </w:p>
          <w:p w14:paraId="70FACE62"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rPr>
                <w:rFonts w:ascii="Segoe UI Emoji" w:hAnsi="Segoe UI Emoji" w:cs="Segoe UI Emoji"/>
              </w:rPr>
              <w:t>🪞</w:t>
            </w:r>
            <w:r w:rsidRPr="00982400">
              <w:t xml:space="preserve"> Reflection of practice</w:t>
            </w:r>
          </w:p>
          <w:p w14:paraId="60CC7C4A"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982400">
              <w:rPr>
                <w:rFonts w:ascii="Segoe UI Emoji" w:hAnsi="Segoe UI Emoji" w:cs="Segoe UI Emoji"/>
              </w:rPr>
              <w:t>👀</w:t>
            </w:r>
            <w:r w:rsidRPr="00982400">
              <w:t xml:space="preserve"> Visual aids</w:t>
            </w:r>
          </w:p>
          <w:p w14:paraId="72F0F345" w14:textId="1FC90903"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82400">
              <w:rPr>
                <w:rFonts w:ascii="Segoe UI Emoji" w:hAnsi="Segoe UI Emoji" w:cs="Segoe UI Emoji"/>
              </w:rPr>
              <w:t>▶️</w:t>
            </w:r>
            <w:r w:rsidRPr="00982400">
              <w:t xml:space="preserve"> Videos</w:t>
            </w:r>
          </w:p>
        </w:tc>
        <w:tc>
          <w:tcPr>
            <w:tcW w:w="1501" w:type="dxa"/>
            <w:shd w:val="clear" w:color="auto" w:fill="C6D3F1" w:themeFill="accent1" w:themeFillTint="33"/>
          </w:tcPr>
          <w:p w14:paraId="20B185D8" w14:textId="7D5A6531"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82400">
              <w:lastRenderedPageBreak/>
              <w:t>2 weeks post taught session.</w:t>
            </w:r>
          </w:p>
        </w:tc>
        <w:tc>
          <w:tcPr>
            <w:tcW w:w="4205" w:type="dxa"/>
            <w:shd w:val="clear" w:color="auto" w:fill="C6D3F1" w:themeFill="accent1" w:themeFillTint="33"/>
          </w:tcPr>
          <w:p w14:paraId="0FE9148C"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982400">
              <w:rPr>
                <w:rFonts w:eastAsia="Times New Roman" w:cs="Times New Roman"/>
                <w:lang w:eastAsia="en-GB"/>
              </w:rPr>
              <w:t>Shadowing members of the multi-disciplinary team as an apprentice offers valuable hands-on learning opportunities. The apprentice gains direct exposure to clinical practices, observing the team’s assessment techniques, treatment plans, and patient interactions. This experience allows the apprentice to understand the practical application of theoretical knowledge, develop communication skills, and observe patient care strategies. By witnessing how team members tailor treatment to individual needs, apprentices also learn effective techniques for rehabilitation and injury prevention. Overall, shadowing helps build confidence, practical competence, and a deeper understanding of the multi-disciplinary approach to care and is essential for a successful career in healthcare.</w:t>
            </w:r>
          </w:p>
          <w:p w14:paraId="7BC5E931"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982400">
              <w:rPr>
                <w:rFonts w:eastAsia="Times New Roman" w:cs="Times New Roman"/>
                <w:lang w:eastAsia="en-GB"/>
              </w:rPr>
              <w:t xml:space="preserve">Team members to include where appropriate: physiotherapists, occupational therapists, dietitians, speech and language therapists, </w:t>
            </w:r>
            <w:r w:rsidRPr="00982400">
              <w:rPr>
                <w:rFonts w:eastAsia="Times New Roman" w:cs="Times New Roman"/>
                <w:lang w:eastAsia="en-GB"/>
              </w:rPr>
              <w:lastRenderedPageBreak/>
              <w:t>discharge team, ward round, registered nurse, psychology team review, tissue viability team, safeguarding team, estates team, community nursing team, community mental health team. Also to include activities such as care planning and risk assessments.</w:t>
            </w:r>
          </w:p>
          <w:p w14:paraId="556878F9" w14:textId="77777777" w:rsidR="00982400" w:rsidRPr="00982400" w:rsidRDefault="00982400"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475E" w14:paraId="1891D545"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701F720" w14:textId="3B621291" w:rsidR="00F4475E" w:rsidRPr="00F4475E" w:rsidRDefault="00F4475E" w:rsidP="007715A9">
            <w:pPr>
              <w:spacing w:before="120" w:after="120"/>
              <w:ind w:left="57" w:right="57"/>
              <w:rPr>
                <w:rFonts w:asciiTheme="minorHAnsi" w:hAnsiTheme="minorHAnsi"/>
                <w:b w:val="0"/>
                <w:bCs w:val="0"/>
              </w:rPr>
            </w:pPr>
            <w:r w:rsidRPr="00F4475E">
              <w:lastRenderedPageBreak/>
              <w:t xml:space="preserve">Month 1 to 4 </w:t>
            </w:r>
          </w:p>
        </w:tc>
        <w:tc>
          <w:tcPr>
            <w:tcW w:w="1879" w:type="dxa"/>
          </w:tcPr>
          <w:p w14:paraId="5172725F" w14:textId="0E48BBC0" w:rsidR="00F4475E" w:rsidRPr="00F4475E" w:rsidRDefault="00F4475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F4475E">
              <w:rPr>
                <w:b/>
                <w:bCs/>
              </w:rPr>
              <w:t>Observation In Workplace</w:t>
            </w:r>
          </w:p>
        </w:tc>
        <w:tc>
          <w:tcPr>
            <w:tcW w:w="3057" w:type="dxa"/>
          </w:tcPr>
          <w:p w14:paraId="2E9A9375" w14:textId="17575F3D" w:rsidR="00F4475E" w:rsidRPr="00F4475E" w:rsidRDefault="00F4475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4475E">
              <w:t>This observation will cover any observational criteria covering skills and behaviours for Standards and observational criteria for Diploma. Feedback will be provided where any developmental areas are noted.</w:t>
            </w:r>
          </w:p>
        </w:tc>
        <w:tc>
          <w:tcPr>
            <w:tcW w:w="1860" w:type="dxa"/>
          </w:tcPr>
          <w:p w14:paraId="7B17CD63" w14:textId="0DED5A44" w:rsidR="00F4475E" w:rsidRPr="00F4475E" w:rsidRDefault="00F4475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4475E">
              <w:rPr>
                <w:rFonts w:ascii="Segoe UI Emoji" w:hAnsi="Segoe UI Emoji" w:cs="Segoe UI Emoji"/>
              </w:rPr>
              <w:t>🧑</w:t>
            </w:r>
            <w:r w:rsidRPr="00F4475E">
              <w:t>‍</w:t>
            </w:r>
            <w:r w:rsidRPr="00F4475E">
              <w:rPr>
                <w:rFonts w:ascii="Segoe UI Emoji" w:hAnsi="Segoe UI Emoji" w:cs="Segoe UI Emoji"/>
              </w:rPr>
              <w:t>⚖️</w:t>
            </w:r>
            <w:r w:rsidRPr="00F4475E">
              <w:t xml:space="preserve"> Face to face or via manager witness testimony over Teams</w:t>
            </w:r>
          </w:p>
        </w:tc>
        <w:tc>
          <w:tcPr>
            <w:tcW w:w="1501" w:type="dxa"/>
          </w:tcPr>
          <w:p w14:paraId="5B2F3FA8" w14:textId="2857FC67" w:rsidR="00F4475E" w:rsidRPr="00F4475E" w:rsidRDefault="00F4475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4475E">
              <w:t>N/A</w:t>
            </w:r>
          </w:p>
        </w:tc>
        <w:tc>
          <w:tcPr>
            <w:tcW w:w="4205" w:type="dxa"/>
          </w:tcPr>
          <w:p w14:paraId="3EA9F110" w14:textId="527AC7C5" w:rsidR="00F4475E" w:rsidRPr="00F4475E" w:rsidRDefault="00F4475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4475E">
              <w:rPr>
                <w:rFonts w:eastAsia="Times New Roman" w:cs="Times New Roman"/>
                <w:lang w:eastAsia="en-GB"/>
              </w:rPr>
              <w:t>Developmental areas to be noted and off the job / shadowing / additional training to be identified and acted upon.</w:t>
            </w:r>
          </w:p>
        </w:tc>
      </w:tr>
      <w:tr w:rsidR="00E176E9" w14:paraId="79688810"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26982E44" w14:textId="755D9084" w:rsidR="00E176E9" w:rsidRPr="00E176E9" w:rsidRDefault="00E176E9" w:rsidP="007715A9">
            <w:pPr>
              <w:spacing w:before="120" w:after="120"/>
              <w:ind w:left="57" w:right="57"/>
              <w:rPr>
                <w:rFonts w:asciiTheme="minorHAnsi" w:hAnsiTheme="minorHAnsi"/>
                <w:b w:val="0"/>
                <w:bCs w:val="0"/>
              </w:rPr>
            </w:pPr>
            <w:r w:rsidRPr="00E176E9">
              <w:t>Month 5</w:t>
            </w:r>
          </w:p>
        </w:tc>
        <w:tc>
          <w:tcPr>
            <w:tcW w:w="1879" w:type="dxa"/>
            <w:shd w:val="clear" w:color="auto" w:fill="C6D3F1" w:themeFill="accent1" w:themeFillTint="33"/>
          </w:tcPr>
          <w:p w14:paraId="7B32A224"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b/>
                <w:bCs/>
              </w:rPr>
            </w:pPr>
            <w:r w:rsidRPr="00E176E9">
              <w:rPr>
                <w:b/>
                <w:bCs/>
              </w:rPr>
              <w:t xml:space="preserve">Teaching </w:t>
            </w:r>
            <w:proofErr w:type="gramStart"/>
            <w:r w:rsidRPr="00E176E9">
              <w:rPr>
                <w:b/>
                <w:bCs/>
              </w:rPr>
              <w:t>Session :</w:t>
            </w:r>
            <w:proofErr w:type="gramEnd"/>
            <w:r w:rsidRPr="00E176E9">
              <w:rPr>
                <w:b/>
                <w:bCs/>
              </w:rPr>
              <w:t xml:space="preserve"> Core 5</w:t>
            </w:r>
          </w:p>
          <w:p w14:paraId="37339C34" w14:textId="60833204"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176E9">
              <w:rPr>
                <w:b/>
                <w:bCs/>
              </w:rPr>
              <w:t xml:space="preserve">Mental Health </w:t>
            </w:r>
            <w:proofErr w:type="gramStart"/>
            <w:r w:rsidRPr="00E176E9">
              <w:rPr>
                <w:b/>
                <w:bCs/>
              </w:rPr>
              <w:t>And</w:t>
            </w:r>
            <w:proofErr w:type="gramEnd"/>
            <w:r w:rsidRPr="00E176E9">
              <w:rPr>
                <w:b/>
                <w:bCs/>
              </w:rPr>
              <w:t xml:space="preserve"> Mental Wellbeing.</w:t>
            </w:r>
          </w:p>
        </w:tc>
        <w:tc>
          <w:tcPr>
            <w:tcW w:w="3057" w:type="dxa"/>
            <w:shd w:val="clear" w:color="auto" w:fill="C6D3F1" w:themeFill="accent1" w:themeFillTint="33"/>
          </w:tcPr>
          <w:p w14:paraId="2422B5DF"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E176E9">
              <w:rPr>
                <w:rFonts w:eastAsia="Times New Roman" w:cs="Times New Roman"/>
                <w:lang w:eastAsia="en-GB"/>
              </w:rPr>
              <w:t>The interactive coach led teaching session will provide learners with the principles and knowledge for providing high quality mental health care.</w:t>
            </w:r>
          </w:p>
          <w:p w14:paraId="62A7ED7F"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lang w:val="en-US"/>
              </w:rPr>
            </w:pPr>
            <w:r w:rsidRPr="00E176E9">
              <w:t xml:space="preserve">Topics covered will include </w:t>
            </w:r>
            <w:r w:rsidRPr="00E176E9">
              <w:rPr>
                <w:lang w:val="en-US"/>
              </w:rPr>
              <w:t>British Values, how they link in with mental health support.</w:t>
            </w:r>
          </w:p>
          <w:p w14:paraId="5F4F17E5"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lastRenderedPageBreak/>
              <w:t>Differences between mental illness, dementia, and learning disabilities</w:t>
            </w:r>
          </w:p>
          <w:p w14:paraId="7854A892"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Classification systems</w:t>
            </w:r>
          </w:p>
          <w:p w14:paraId="62D3D6F5"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Frameworks in mental health support</w:t>
            </w:r>
          </w:p>
          <w:p w14:paraId="73EA60D3"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The importance of mental health legislation and standards.</w:t>
            </w:r>
          </w:p>
          <w:p w14:paraId="0191671B"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The role and limitations of mental health professionals and the scope of their practice.</w:t>
            </w:r>
          </w:p>
          <w:p w14:paraId="422D3260"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The principles of person-centered care in relation to mental health care.</w:t>
            </w:r>
          </w:p>
          <w:p w14:paraId="5AF27639"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National and local priorities for mental health and mental well-being.</w:t>
            </w:r>
          </w:p>
          <w:p w14:paraId="22AE5CD9"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Access to support services and referrals.</w:t>
            </w:r>
          </w:p>
          <w:p w14:paraId="162CB924"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The significance of capacity assessments.</w:t>
            </w:r>
          </w:p>
          <w:p w14:paraId="4CC7586B"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lang w:val="en-US"/>
              </w:rPr>
              <w:t>Risk in mental health support</w:t>
            </w:r>
          </w:p>
          <w:p w14:paraId="1697DF82"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b/>
                <w:bCs/>
              </w:rPr>
            </w:pPr>
            <w:r w:rsidRPr="00E176E9">
              <w:rPr>
                <w:lang w:val="en-US"/>
              </w:rPr>
              <w:t>Mental health interventions</w:t>
            </w:r>
          </w:p>
          <w:p w14:paraId="5B664183"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roofErr w:type="spellStart"/>
            <w:r w:rsidRPr="00E176E9">
              <w:lastRenderedPageBreak/>
              <w:t>Self care</w:t>
            </w:r>
            <w:proofErr w:type="spellEnd"/>
            <w:r w:rsidRPr="00E176E9">
              <w:t xml:space="preserve"> when working in healthcare settings.</w:t>
            </w:r>
          </w:p>
          <w:p w14:paraId="51FC44E4"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60" w:type="dxa"/>
            <w:shd w:val="clear" w:color="auto" w:fill="C6D3F1" w:themeFill="accent1" w:themeFillTint="33"/>
          </w:tcPr>
          <w:p w14:paraId="0918BE23"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lastRenderedPageBreak/>
              <w:t xml:space="preserve">Learner will attend a group teaching session and independent learning on these topics then complete a workbook and submit to OneFile. </w:t>
            </w:r>
          </w:p>
          <w:p w14:paraId="1542EEE7"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43D3D182"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t>Assessment methods used with session:</w:t>
            </w:r>
          </w:p>
          <w:p w14:paraId="30194DE8"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55CE836A"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t xml:space="preserve"> </w:t>
            </w:r>
            <w:r w:rsidRPr="00E176E9">
              <w:rPr>
                <w:rFonts w:ascii="Segoe UI Emoji" w:hAnsi="Segoe UI Emoji" w:cs="Segoe UI Emoji"/>
              </w:rPr>
              <w:t>👉</w:t>
            </w:r>
            <w:r w:rsidRPr="00E176E9">
              <w:t xml:space="preserve"> Discussions within group</w:t>
            </w:r>
          </w:p>
          <w:p w14:paraId="6E9453F2"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rFonts w:ascii="Segoe UI Emoji" w:hAnsi="Segoe UI Emoji" w:cs="Segoe UI Emoji"/>
              </w:rPr>
              <w:t>📄</w:t>
            </w:r>
            <w:r w:rsidRPr="00E176E9">
              <w:t xml:space="preserve"> Case study  </w:t>
            </w:r>
          </w:p>
          <w:p w14:paraId="4B654DF8"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rFonts w:ascii="Segoe UI Emoji" w:hAnsi="Segoe UI Emoji" w:cs="Segoe UI Emoji"/>
              </w:rPr>
              <w:t>✏️</w:t>
            </w:r>
            <w:r w:rsidRPr="00E176E9">
              <w:t xml:space="preserve"> Workbook</w:t>
            </w:r>
          </w:p>
          <w:p w14:paraId="086D0208"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rFonts w:ascii="Segoe UI Emoji" w:hAnsi="Segoe UI Emoji" w:cs="Segoe UI Emoji"/>
              </w:rPr>
              <w:t>🚦</w:t>
            </w:r>
            <w:r w:rsidRPr="00E176E9">
              <w:t xml:space="preserve"> Scenario activity </w:t>
            </w:r>
          </w:p>
          <w:p w14:paraId="58F3A5B3"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rFonts w:ascii="Segoe UI Emoji" w:hAnsi="Segoe UI Emoji" w:cs="Segoe UI Emoji"/>
              </w:rPr>
              <w:t>🪞</w:t>
            </w:r>
            <w:r w:rsidRPr="00E176E9">
              <w:t xml:space="preserve"> Reflection of practice</w:t>
            </w:r>
          </w:p>
          <w:p w14:paraId="1628B818"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176E9">
              <w:rPr>
                <w:rFonts w:ascii="Segoe UI Emoji" w:hAnsi="Segoe UI Emoji" w:cs="Segoe UI Emoji"/>
              </w:rPr>
              <w:t>👀</w:t>
            </w:r>
            <w:r w:rsidRPr="00E176E9">
              <w:t xml:space="preserve"> Visual aids</w:t>
            </w:r>
          </w:p>
          <w:p w14:paraId="55EBBC0A" w14:textId="332B320F"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176E9">
              <w:rPr>
                <w:rFonts w:ascii="Segoe UI Emoji" w:hAnsi="Segoe UI Emoji" w:cs="Segoe UI Emoji"/>
              </w:rPr>
              <w:t>▶️</w:t>
            </w:r>
            <w:r w:rsidRPr="00E176E9">
              <w:t xml:space="preserve"> Videos</w:t>
            </w:r>
          </w:p>
        </w:tc>
        <w:tc>
          <w:tcPr>
            <w:tcW w:w="1501" w:type="dxa"/>
            <w:shd w:val="clear" w:color="auto" w:fill="C6D3F1" w:themeFill="accent1" w:themeFillTint="33"/>
          </w:tcPr>
          <w:p w14:paraId="4F99A3F9" w14:textId="089D67E8"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176E9">
              <w:lastRenderedPageBreak/>
              <w:t>2 weeks post taught session.</w:t>
            </w:r>
          </w:p>
        </w:tc>
        <w:tc>
          <w:tcPr>
            <w:tcW w:w="4205" w:type="dxa"/>
            <w:shd w:val="clear" w:color="auto" w:fill="C6D3F1" w:themeFill="accent1" w:themeFillTint="33"/>
          </w:tcPr>
          <w:p w14:paraId="19A7F617"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E176E9">
              <w:rPr>
                <w:rFonts w:eastAsia="Times New Roman" w:cs="Times New Roman"/>
                <w:lang w:eastAsia="en-GB"/>
              </w:rPr>
              <w:t xml:space="preserve">Shadowing members of the multi-disciplinary team as an apprentice offers valuable hands-on learning opportunities. The apprentice gains direct exposure to clinical practices, observing the team’s assessment techniques, treatment plans, and patient interactions. This experience allows the apprentice to understand the practical application of theoretical knowledge, develop communication </w:t>
            </w:r>
            <w:r w:rsidRPr="00E176E9">
              <w:rPr>
                <w:rFonts w:eastAsia="Times New Roman" w:cs="Times New Roman"/>
                <w:lang w:eastAsia="en-GB"/>
              </w:rPr>
              <w:lastRenderedPageBreak/>
              <w:t>skills, and observe patient care strategies. By witnessing how team members tailor treatment to individual needs, apprentices also learn effective techniques for rehabilitation and injury prevention. Overall, shadowing helps build confidence, practical competence, and a deeper understanding of the multi-disciplinary approach to care and is essential for a successful career in healthcare.</w:t>
            </w:r>
          </w:p>
          <w:p w14:paraId="5B989CC8"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E176E9">
              <w:rPr>
                <w:rFonts w:eastAsia="Times New Roman" w:cs="Times New Roman"/>
                <w:lang w:eastAsia="en-GB"/>
              </w:rPr>
              <w:t>Team members to include where appropriate: physiotherapists, occupational therapists, dietitians, speech and language therapists, discharge team, ward round, registered nurse, psychology team review, tissue viability team, safeguarding team, estates team, community nursing team, community mental health team. Also to include activities such as care planning and risk assessments.</w:t>
            </w:r>
          </w:p>
          <w:p w14:paraId="54346737" w14:textId="77777777" w:rsidR="00E176E9" w:rsidRPr="00E176E9" w:rsidRDefault="00E176E9"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E111E3" w14:paraId="3C9846C6"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0F716925" w14:textId="0B3ABD22" w:rsidR="00E111E3" w:rsidRPr="00E111E3" w:rsidRDefault="00E111E3" w:rsidP="007715A9">
            <w:pPr>
              <w:spacing w:before="120" w:after="120"/>
              <w:ind w:left="57" w:right="57"/>
              <w:rPr>
                <w:rFonts w:asciiTheme="minorHAnsi" w:hAnsiTheme="minorHAnsi"/>
                <w:b w:val="0"/>
                <w:bCs w:val="0"/>
              </w:rPr>
            </w:pPr>
            <w:r w:rsidRPr="00E111E3">
              <w:lastRenderedPageBreak/>
              <w:t>Month 6</w:t>
            </w:r>
          </w:p>
        </w:tc>
        <w:tc>
          <w:tcPr>
            <w:tcW w:w="1879" w:type="dxa"/>
          </w:tcPr>
          <w:p w14:paraId="0CDB608C" w14:textId="67768B61"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111E3">
              <w:rPr>
                <w:b/>
                <w:bCs/>
              </w:rPr>
              <w:t xml:space="preserve">Teaching </w:t>
            </w:r>
            <w:proofErr w:type="gramStart"/>
            <w:r w:rsidRPr="00E111E3">
              <w:rPr>
                <w:b/>
                <w:bCs/>
              </w:rPr>
              <w:t>Session :</w:t>
            </w:r>
            <w:proofErr w:type="gramEnd"/>
            <w:r w:rsidRPr="00E111E3">
              <w:rPr>
                <w:b/>
                <w:bCs/>
              </w:rPr>
              <w:t xml:space="preserve"> Core 6</w:t>
            </w:r>
          </w:p>
        </w:tc>
        <w:tc>
          <w:tcPr>
            <w:tcW w:w="3057" w:type="dxa"/>
          </w:tcPr>
          <w:p w14:paraId="5713A5DD" w14:textId="7D0D4C6A"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11E3">
              <w:rPr>
                <w:color w:val="000000"/>
              </w:rPr>
              <w:t>Service improvement/ Research project 1-Mind mapping/ Planning a research project – Action planning. 2- Utilising study skills within the project at role at work. 3-Reccomendations – Focusing on unit 16 4-Research methods and approaches</w:t>
            </w:r>
          </w:p>
        </w:tc>
        <w:tc>
          <w:tcPr>
            <w:tcW w:w="1860" w:type="dxa"/>
          </w:tcPr>
          <w:p w14:paraId="023970C7"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t xml:space="preserve">Learner will attend a group teaching session and independent learning on these topics then complete a workbook and submit to OneFile. </w:t>
            </w:r>
          </w:p>
          <w:p w14:paraId="70A835EA"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002957FC"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t>Assessment methods used with session:</w:t>
            </w:r>
          </w:p>
          <w:p w14:paraId="4D212069"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0AE52907"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t xml:space="preserve"> </w:t>
            </w:r>
            <w:r w:rsidRPr="00E111E3">
              <w:rPr>
                <w:rFonts w:ascii="Segoe UI Emoji" w:hAnsi="Segoe UI Emoji" w:cs="Segoe UI Emoji"/>
              </w:rPr>
              <w:t>👉</w:t>
            </w:r>
            <w:r w:rsidRPr="00E111E3">
              <w:t xml:space="preserve"> Discussions within group</w:t>
            </w:r>
          </w:p>
          <w:p w14:paraId="14639AFB"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rPr>
                <w:rFonts w:ascii="Segoe UI Emoji" w:hAnsi="Segoe UI Emoji" w:cs="Segoe UI Emoji"/>
              </w:rPr>
              <w:t>📄</w:t>
            </w:r>
            <w:r w:rsidRPr="00E111E3">
              <w:t xml:space="preserve"> Case study  </w:t>
            </w:r>
          </w:p>
          <w:p w14:paraId="4C3D53D1"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rPr>
                <w:rFonts w:ascii="Segoe UI Emoji" w:hAnsi="Segoe UI Emoji" w:cs="Segoe UI Emoji"/>
              </w:rPr>
              <w:t>✏️</w:t>
            </w:r>
            <w:r w:rsidRPr="00E111E3">
              <w:t xml:space="preserve"> Workbook</w:t>
            </w:r>
          </w:p>
          <w:p w14:paraId="67C56173"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rPr>
                <w:rFonts w:ascii="Segoe UI Emoji" w:hAnsi="Segoe UI Emoji" w:cs="Segoe UI Emoji"/>
              </w:rPr>
              <w:t>🚦</w:t>
            </w:r>
            <w:r w:rsidRPr="00E111E3">
              <w:t xml:space="preserve"> Scenario activity </w:t>
            </w:r>
          </w:p>
          <w:p w14:paraId="1A386188"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rPr>
                <w:rFonts w:ascii="Segoe UI Emoji" w:hAnsi="Segoe UI Emoji" w:cs="Segoe UI Emoji"/>
              </w:rPr>
              <w:lastRenderedPageBreak/>
              <w:t>🪞</w:t>
            </w:r>
            <w:r w:rsidRPr="00E111E3">
              <w:t xml:space="preserve"> Reflection of practice</w:t>
            </w:r>
          </w:p>
          <w:p w14:paraId="00024F57"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111E3">
              <w:rPr>
                <w:rFonts w:ascii="Segoe UI Emoji" w:hAnsi="Segoe UI Emoji" w:cs="Segoe UI Emoji"/>
              </w:rPr>
              <w:t>👀</w:t>
            </w:r>
            <w:r w:rsidRPr="00E111E3">
              <w:t xml:space="preserve"> Visual aids</w:t>
            </w:r>
          </w:p>
          <w:p w14:paraId="27CEE24F" w14:textId="73AA612B"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11E3">
              <w:rPr>
                <w:rFonts w:ascii="Segoe UI Emoji" w:hAnsi="Segoe UI Emoji" w:cs="Segoe UI Emoji"/>
              </w:rPr>
              <w:t>▶️</w:t>
            </w:r>
            <w:r w:rsidRPr="00E111E3">
              <w:t xml:space="preserve"> Videos</w:t>
            </w:r>
          </w:p>
        </w:tc>
        <w:tc>
          <w:tcPr>
            <w:tcW w:w="1501" w:type="dxa"/>
          </w:tcPr>
          <w:p w14:paraId="46CCAE11" w14:textId="4B54CBFB"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11E3">
              <w:lastRenderedPageBreak/>
              <w:t>2 weeks post taught session.</w:t>
            </w:r>
          </w:p>
        </w:tc>
        <w:tc>
          <w:tcPr>
            <w:tcW w:w="4205" w:type="dxa"/>
          </w:tcPr>
          <w:p w14:paraId="0F2243BD"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E111E3">
              <w:rPr>
                <w:rFonts w:eastAsia="Times New Roman" w:cs="Times New Roman"/>
                <w:lang w:eastAsia="en-GB"/>
              </w:rPr>
              <w:t>Shadowing members of the multi-disciplinary team as an apprentice offers valuable hands-on learning opportunities. The apprentice gains direct exposure to clinical practices, observing the team’s assessment techniques, treatment plans, and patient interactions. This experience allows the apprentice to understand the practical application of theoretical knowledge, develop communication skills, and observe patient care strategies. By witnessing how team members tailor treatment to individual needs, apprentices also learn effective techniques for rehabilitation and injury prevention. Overall, shadowing helps build confidence, practical competence, and a deeper understanding of the multi-disciplinary approach to care and is essential for a successful career in healthcare.</w:t>
            </w:r>
          </w:p>
          <w:p w14:paraId="308D5E30"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E111E3">
              <w:rPr>
                <w:rFonts w:eastAsia="Times New Roman" w:cs="Times New Roman"/>
                <w:lang w:eastAsia="en-GB"/>
              </w:rPr>
              <w:t xml:space="preserve">Team members to include where appropriate: physiotherapists, occupational therapists, dietitians, speech and language therapists, discharge team, ward round, </w:t>
            </w:r>
            <w:r w:rsidRPr="00E111E3">
              <w:rPr>
                <w:rFonts w:eastAsia="Times New Roman" w:cs="Times New Roman"/>
                <w:lang w:eastAsia="en-GB"/>
              </w:rPr>
              <w:lastRenderedPageBreak/>
              <w:t>registered nurse, psychology team review, tissue viability team, safeguarding team, estates team, community nursing team, community mental health team. Also to include activities such as care planning and risk assessments.</w:t>
            </w:r>
          </w:p>
          <w:p w14:paraId="353E92F3" w14:textId="77777777" w:rsidR="00E111E3" w:rsidRPr="00E111E3" w:rsidRDefault="00E111E3"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4136D" w14:paraId="53290DD6"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2433A085" w14:textId="7AF48258" w:rsidR="00B4136D" w:rsidRPr="00B4136D" w:rsidRDefault="00B4136D" w:rsidP="007715A9">
            <w:pPr>
              <w:spacing w:before="120" w:after="120"/>
              <w:ind w:left="57" w:right="57"/>
              <w:rPr>
                <w:rFonts w:asciiTheme="minorHAnsi" w:hAnsiTheme="minorHAnsi"/>
                <w:b w:val="0"/>
                <w:bCs w:val="0"/>
              </w:rPr>
            </w:pPr>
            <w:r w:rsidRPr="00B4136D">
              <w:lastRenderedPageBreak/>
              <w:t>Month 7</w:t>
            </w:r>
          </w:p>
        </w:tc>
        <w:tc>
          <w:tcPr>
            <w:tcW w:w="1879" w:type="dxa"/>
            <w:shd w:val="clear" w:color="auto" w:fill="C6D3F1" w:themeFill="accent1" w:themeFillTint="33"/>
          </w:tcPr>
          <w:p w14:paraId="11395186"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4136D">
              <w:rPr>
                <w:rFonts w:ascii="Arial" w:hAnsi="Arial" w:cs="Arial"/>
                <w:b/>
                <w:bCs/>
              </w:rPr>
              <w:t>Effective Communication &amp; Building Relationships.</w:t>
            </w:r>
          </w:p>
          <w:p w14:paraId="6BA1E382"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057" w:type="dxa"/>
            <w:shd w:val="clear" w:color="auto" w:fill="C6D3F1" w:themeFill="accent1" w:themeFillTint="33"/>
          </w:tcPr>
          <w:p w14:paraId="19A70F23"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cs="Calibri"/>
                <w:color w:val="000000"/>
              </w:rPr>
            </w:pPr>
            <w:r w:rsidRPr="00B4136D">
              <w:rPr>
                <w:rFonts w:cs="Calibri"/>
                <w:color w:val="000000"/>
              </w:rPr>
              <w:t>Understand what effective communication is.</w:t>
            </w:r>
            <w:r w:rsidRPr="00B4136D">
              <w:rPr>
                <w:rFonts w:cs="Calibri"/>
                <w:color w:val="000000"/>
              </w:rPr>
              <w:br/>
              <w:t>Look at different types of communication.</w:t>
            </w:r>
            <w:r w:rsidRPr="00B4136D">
              <w:rPr>
                <w:rFonts w:cs="Calibri"/>
                <w:color w:val="000000"/>
              </w:rPr>
              <w:br/>
              <w:t>Identify potential barriers to communication and how to overcome these.</w:t>
            </w:r>
            <w:r w:rsidRPr="00B4136D">
              <w:rPr>
                <w:rFonts w:cs="Calibri"/>
                <w:color w:val="000000"/>
              </w:rPr>
              <w:br/>
              <w:t>Gain an insight into a good relationship within the mental health setting.</w:t>
            </w:r>
          </w:p>
          <w:p w14:paraId="3CA1E039" w14:textId="5EF9365A"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60" w:type="dxa"/>
            <w:shd w:val="clear" w:color="auto" w:fill="C6D3F1" w:themeFill="accent1" w:themeFillTint="33"/>
          </w:tcPr>
          <w:p w14:paraId="38FC6F88"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t xml:space="preserve">Learner will attend a group teaching session and independent learning on these topics then complete a workbook and submit to OneFile. </w:t>
            </w:r>
          </w:p>
          <w:p w14:paraId="474F88A0"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51394242"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t>Assessment methods used with session:</w:t>
            </w:r>
          </w:p>
          <w:p w14:paraId="1CAFB98B"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1C6DBBA0"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t xml:space="preserve"> </w:t>
            </w:r>
            <w:r w:rsidRPr="00B4136D">
              <w:rPr>
                <w:rFonts w:ascii="Segoe UI Emoji" w:hAnsi="Segoe UI Emoji" w:cs="Segoe UI Emoji"/>
              </w:rPr>
              <w:t>👉</w:t>
            </w:r>
            <w:r w:rsidRPr="00B4136D">
              <w:t xml:space="preserve"> Discussions within group</w:t>
            </w:r>
          </w:p>
          <w:p w14:paraId="38C3B075"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rPr>
                <w:rFonts w:ascii="Segoe UI Emoji" w:hAnsi="Segoe UI Emoji" w:cs="Segoe UI Emoji"/>
              </w:rPr>
              <w:lastRenderedPageBreak/>
              <w:t>📄</w:t>
            </w:r>
            <w:r w:rsidRPr="00B4136D">
              <w:t xml:space="preserve"> Case study  </w:t>
            </w:r>
          </w:p>
          <w:p w14:paraId="46554F59"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rPr>
                <w:rFonts w:ascii="Segoe UI Emoji" w:hAnsi="Segoe UI Emoji" w:cs="Segoe UI Emoji"/>
              </w:rPr>
              <w:t>✏️</w:t>
            </w:r>
            <w:r w:rsidRPr="00B4136D">
              <w:t xml:space="preserve"> Workbook</w:t>
            </w:r>
          </w:p>
          <w:p w14:paraId="51D1D0D0"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rPr>
                <w:rFonts w:ascii="Segoe UI Emoji" w:hAnsi="Segoe UI Emoji" w:cs="Segoe UI Emoji"/>
              </w:rPr>
              <w:t>🚦</w:t>
            </w:r>
            <w:r w:rsidRPr="00B4136D">
              <w:t xml:space="preserve"> Scenario activity </w:t>
            </w:r>
          </w:p>
          <w:p w14:paraId="7944A056"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rPr>
                <w:rFonts w:ascii="Segoe UI Emoji" w:hAnsi="Segoe UI Emoji" w:cs="Segoe UI Emoji"/>
              </w:rPr>
              <w:t>🪞</w:t>
            </w:r>
            <w:r w:rsidRPr="00B4136D">
              <w:t xml:space="preserve"> Reflection of practice</w:t>
            </w:r>
          </w:p>
          <w:p w14:paraId="58C80F35"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4136D">
              <w:rPr>
                <w:rFonts w:ascii="Segoe UI Emoji" w:hAnsi="Segoe UI Emoji" w:cs="Segoe UI Emoji"/>
              </w:rPr>
              <w:t>👀</w:t>
            </w:r>
            <w:r w:rsidRPr="00B4136D">
              <w:t xml:space="preserve"> Visual aids</w:t>
            </w:r>
          </w:p>
          <w:p w14:paraId="2923B710" w14:textId="0DFC49C9"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4136D">
              <w:rPr>
                <w:rFonts w:ascii="Segoe UI Emoji" w:hAnsi="Segoe UI Emoji" w:cs="Segoe UI Emoji"/>
              </w:rPr>
              <w:t>▶️</w:t>
            </w:r>
            <w:r w:rsidRPr="00B4136D">
              <w:t xml:space="preserve"> Videos</w:t>
            </w:r>
          </w:p>
        </w:tc>
        <w:tc>
          <w:tcPr>
            <w:tcW w:w="1501" w:type="dxa"/>
            <w:shd w:val="clear" w:color="auto" w:fill="C6D3F1" w:themeFill="accent1" w:themeFillTint="33"/>
          </w:tcPr>
          <w:p w14:paraId="5A3297CF" w14:textId="09898CAA"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4136D">
              <w:lastRenderedPageBreak/>
              <w:t>2 weeks post taught session.</w:t>
            </w:r>
          </w:p>
        </w:tc>
        <w:tc>
          <w:tcPr>
            <w:tcW w:w="4205" w:type="dxa"/>
            <w:shd w:val="clear" w:color="auto" w:fill="C6D3F1" w:themeFill="accent1" w:themeFillTint="33"/>
          </w:tcPr>
          <w:p w14:paraId="2141E5DB"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B4136D">
              <w:rPr>
                <w:rFonts w:eastAsia="Times New Roman" w:cs="Times New Roman"/>
                <w:lang w:eastAsia="en-GB"/>
              </w:rPr>
              <w:t>Shadowing members of the multi-disciplinary team as an apprentice offers valuable hands-on learning opportunities. The apprentice gains direct exposure to clinical practices, observing the team’s assessment techniques, treatment plans, and patient interactions. This experience allows the apprentice to understand the practical application of theoretical knowledge, develop communication skills, and observe patient care strategies. By witnessing how team members tailor treatment to individual needs, apprentices also learn effective techniques for rehabilitation and injury prevention. Overall, shadowing helps build confidence, practical competence, and a deeper understanding of the multi-disciplinary approach to care and is essential for a successful career in healthcare.</w:t>
            </w:r>
          </w:p>
          <w:p w14:paraId="781BD6B3" w14:textId="77777777"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B4136D">
              <w:rPr>
                <w:rFonts w:eastAsia="Times New Roman" w:cs="Times New Roman"/>
                <w:lang w:eastAsia="en-GB"/>
              </w:rPr>
              <w:lastRenderedPageBreak/>
              <w:t>Team members to include where appropriate: physiotherapists, occupational therapists, dietitians, speech and language therapists, discharge team, ward round, registered nurse, psychology team review, tissue viability team, safeguarding team, estates team, community nursing team, community mental health team. Also to include activities such as care planning and risk assessments.</w:t>
            </w:r>
          </w:p>
          <w:p w14:paraId="61F6C679" w14:textId="7CE611B2" w:rsidR="00B4136D" w:rsidRPr="00B4136D" w:rsidRDefault="00B4136D"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630EE" w14:paraId="6013B3C9"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EE14BFE" w14:textId="1216AB8B" w:rsidR="009630EE" w:rsidRPr="009630EE" w:rsidRDefault="009630EE" w:rsidP="007715A9">
            <w:pPr>
              <w:spacing w:before="120" w:after="120"/>
              <w:ind w:left="57" w:right="57"/>
              <w:rPr>
                <w:rFonts w:asciiTheme="minorHAnsi" w:hAnsiTheme="minorHAnsi"/>
                <w:b w:val="0"/>
                <w:bCs w:val="0"/>
              </w:rPr>
            </w:pPr>
            <w:r w:rsidRPr="009630EE">
              <w:lastRenderedPageBreak/>
              <w:t>Month 8</w:t>
            </w:r>
          </w:p>
        </w:tc>
        <w:tc>
          <w:tcPr>
            <w:tcW w:w="1879" w:type="dxa"/>
          </w:tcPr>
          <w:p w14:paraId="0ABFA481"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630EE">
              <w:rPr>
                <w:rFonts w:ascii="Arial" w:hAnsi="Arial" w:cs="Arial"/>
                <w:b/>
                <w:bCs/>
              </w:rPr>
              <w:t>Mental Health Legislation.</w:t>
            </w:r>
          </w:p>
          <w:p w14:paraId="042D285E"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3057" w:type="dxa"/>
          </w:tcPr>
          <w:p w14:paraId="7E47D4FB"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rPr>
            </w:pPr>
            <w:r w:rsidRPr="009630EE">
              <w:rPr>
                <w:rFonts w:cs="Calibri"/>
                <w:color w:val="000000"/>
              </w:rPr>
              <w:t>Legal and current policy framework for mental health.</w:t>
            </w:r>
            <w:r w:rsidRPr="009630EE">
              <w:rPr>
                <w:rFonts w:cs="Calibri"/>
                <w:color w:val="000000"/>
              </w:rPr>
              <w:br/>
              <w:t>Service framework for mental health and the roles and responsibilities of agencies.</w:t>
            </w:r>
            <w:r w:rsidRPr="009630EE">
              <w:rPr>
                <w:rFonts w:cs="Calibri"/>
                <w:color w:val="000000"/>
              </w:rPr>
              <w:br/>
              <w:t>Rights and responsibilities of individuals using mental health services and others within mental health care.</w:t>
            </w:r>
          </w:p>
          <w:p w14:paraId="53725080" w14:textId="75169465"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60" w:type="dxa"/>
          </w:tcPr>
          <w:p w14:paraId="24C2AFC6"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t xml:space="preserve">Learner will attend a group teaching session and independent learning on these topics then complete a workbook and submit to OneFile. </w:t>
            </w:r>
          </w:p>
          <w:p w14:paraId="5BDE0BE1"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707AA57B"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t>Assessment methods used with session:</w:t>
            </w:r>
          </w:p>
          <w:p w14:paraId="2C2B4B5B"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13F6BCA6"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t xml:space="preserve"> </w:t>
            </w:r>
            <w:r w:rsidRPr="009630EE">
              <w:rPr>
                <w:rFonts w:ascii="Segoe UI Emoji" w:hAnsi="Segoe UI Emoji" w:cs="Segoe UI Emoji"/>
              </w:rPr>
              <w:t>👉</w:t>
            </w:r>
            <w:r w:rsidRPr="009630EE">
              <w:t xml:space="preserve"> Discussions within group</w:t>
            </w:r>
          </w:p>
          <w:p w14:paraId="7BAFF6EE"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rPr>
                <w:rFonts w:ascii="Segoe UI Emoji" w:hAnsi="Segoe UI Emoji" w:cs="Segoe UI Emoji"/>
              </w:rPr>
              <w:t>📄</w:t>
            </w:r>
            <w:r w:rsidRPr="009630EE">
              <w:t xml:space="preserve"> Case study  </w:t>
            </w:r>
          </w:p>
          <w:p w14:paraId="28A1055E"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rPr>
                <w:rFonts w:ascii="Segoe UI Emoji" w:hAnsi="Segoe UI Emoji" w:cs="Segoe UI Emoji"/>
              </w:rPr>
              <w:t>✏️</w:t>
            </w:r>
            <w:r w:rsidRPr="009630EE">
              <w:t xml:space="preserve"> Workbook</w:t>
            </w:r>
          </w:p>
          <w:p w14:paraId="4457B932"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rPr>
                <w:rFonts w:ascii="Segoe UI Emoji" w:hAnsi="Segoe UI Emoji" w:cs="Segoe UI Emoji"/>
              </w:rPr>
              <w:t>🚦</w:t>
            </w:r>
            <w:r w:rsidRPr="009630EE">
              <w:t xml:space="preserve"> Scenario activity </w:t>
            </w:r>
          </w:p>
          <w:p w14:paraId="74688907"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rPr>
                <w:rFonts w:ascii="Segoe UI Emoji" w:hAnsi="Segoe UI Emoji" w:cs="Segoe UI Emoji"/>
              </w:rPr>
              <w:t>🪞</w:t>
            </w:r>
            <w:r w:rsidRPr="009630EE">
              <w:t xml:space="preserve"> Reflection of practice</w:t>
            </w:r>
          </w:p>
          <w:p w14:paraId="695DD7E3" w14:textId="7777777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9630EE">
              <w:rPr>
                <w:rFonts w:ascii="Segoe UI Emoji" w:hAnsi="Segoe UI Emoji" w:cs="Segoe UI Emoji"/>
              </w:rPr>
              <w:t>👀</w:t>
            </w:r>
            <w:r w:rsidRPr="009630EE">
              <w:t xml:space="preserve"> Visual aids</w:t>
            </w:r>
          </w:p>
          <w:p w14:paraId="63871ABC" w14:textId="50301387"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30EE">
              <w:rPr>
                <w:rFonts w:ascii="Segoe UI Emoji" w:hAnsi="Segoe UI Emoji" w:cs="Segoe UI Emoji"/>
              </w:rPr>
              <w:t>▶️</w:t>
            </w:r>
            <w:r w:rsidRPr="009630EE">
              <w:t xml:space="preserve"> Videos</w:t>
            </w:r>
          </w:p>
        </w:tc>
        <w:tc>
          <w:tcPr>
            <w:tcW w:w="1501" w:type="dxa"/>
          </w:tcPr>
          <w:p w14:paraId="51198F23" w14:textId="0204A6DA"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30EE">
              <w:lastRenderedPageBreak/>
              <w:t>2 weeks post taught session.</w:t>
            </w:r>
          </w:p>
        </w:tc>
        <w:tc>
          <w:tcPr>
            <w:tcW w:w="4205" w:type="dxa"/>
          </w:tcPr>
          <w:p w14:paraId="5C9520AF" w14:textId="1573AC88" w:rsidR="009630EE" w:rsidRPr="009630EE" w:rsidRDefault="009630EE"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9630EE">
              <w:t>Encourage apprentices to shadow agencies who may be involved in supporting their patients within their varied settings. Look at policies and procedures and national and local initiatives and update where required.</w:t>
            </w:r>
          </w:p>
        </w:tc>
      </w:tr>
      <w:tr w:rsidR="00BA2644" w14:paraId="16B16CC3"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037BAA75" w14:textId="1768F98C" w:rsidR="00BA2644" w:rsidRPr="00BA2644" w:rsidRDefault="00BA2644" w:rsidP="007715A9">
            <w:pPr>
              <w:spacing w:before="120" w:after="120"/>
              <w:ind w:left="57" w:right="57"/>
              <w:rPr>
                <w:rFonts w:asciiTheme="minorHAnsi" w:hAnsiTheme="minorHAnsi"/>
                <w:b w:val="0"/>
                <w:bCs w:val="0"/>
              </w:rPr>
            </w:pPr>
            <w:r w:rsidRPr="00BA2644">
              <w:t>Month 9</w:t>
            </w:r>
          </w:p>
        </w:tc>
        <w:tc>
          <w:tcPr>
            <w:tcW w:w="1879" w:type="dxa"/>
            <w:shd w:val="clear" w:color="auto" w:fill="C6D3F1" w:themeFill="accent1" w:themeFillTint="33"/>
          </w:tcPr>
          <w:p w14:paraId="1D287A67"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A2644">
              <w:rPr>
                <w:rFonts w:ascii="Arial" w:hAnsi="Arial" w:cs="Arial"/>
                <w:b/>
                <w:bCs/>
              </w:rPr>
              <w:t>Mental Health Interventions &amp; Recovery.</w:t>
            </w:r>
          </w:p>
          <w:p w14:paraId="3A470CE4" w14:textId="313A1AF2"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057" w:type="dxa"/>
            <w:shd w:val="clear" w:color="auto" w:fill="C6D3F1" w:themeFill="accent1" w:themeFillTint="33"/>
          </w:tcPr>
          <w:p w14:paraId="6E6A0591"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cs="Calibri"/>
                <w:color w:val="000000"/>
              </w:rPr>
            </w:pPr>
            <w:r w:rsidRPr="00BA2644">
              <w:rPr>
                <w:rFonts w:cs="Calibri"/>
                <w:color w:val="000000"/>
              </w:rPr>
              <w:t>Understand the legislative framework in relation to positive behaviour support</w:t>
            </w:r>
            <w:r w:rsidRPr="00BA2644">
              <w:rPr>
                <w:rFonts w:cs="Calibri"/>
                <w:color w:val="000000"/>
              </w:rPr>
              <w:br/>
              <w:t>Understand behaviour as a means of expression</w:t>
            </w:r>
            <w:r w:rsidRPr="00BA2644">
              <w:rPr>
                <w:rFonts w:cs="Calibri"/>
                <w:color w:val="000000"/>
              </w:rPr>
              <w:br/>
              <w:t>Understand approaches to positive behavioural support</w:t>
            </w:r>
            <w:r w:rsidRPr="00BA2644">
              <w:rPr>
                <w:rFonts w:cs="Calibri"/>
                <w:color w:val="000000"/>
              </w:rPr>
              <w:br/>
              <w:t>Understand factors that influence individual's access to services and facilities</w:t>
            </w:r>
            <w:r w:rsidRPr="00BA2644">
              <w:rPr>
                <w:rFonts w:cs="Calibri"/>
                <w:color w:val="000000"/>
              </w:rPr>
              <w:br/>
              <w:t xml:space="preserve">Understand the principles that promote and support recovery from mental </w:t>
            </w:r>
            <w:r w:rsidRPr="00BA2644">
              <w:rPr>
                <w:rFonts w:cs="Calibri"/>
                <w:color w:val="000000"/>
              </w:rPr>
              <w:lastRenderedPageBreak/>
              <w:t>health conditions</w:t>
            </w:r>
            <w:r w:rsidRPr="00BA2644">
              <w:rPr>
                <w:rFonts w:cs="Calibri"/>
                <w:color w:val="000000"/>
              </w:rPr>
              <w:br/>
              <w:t>Know the range of aspects that may be addressed in a recovery plan.</w:t>
            </w:r>
          </w:p>
          <w:p w14:paraId="52C65E1E" w14:textId="34EC75A5"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60" w:type="dxa"/>
            <w:shd w:val="clear" w:color="auto" w:fill="C6D3F1" w:themeFill="accent1" w:themeFillTint="33"/>
          </w:tcPr>
          <w:p w14:paraId="4FD88E2D"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lastRenderedPageBreak/>
              <w:t xml:space="preserve">Learner will attend a group teaching session and independent learning on these topics then complete a workbook and submit to OneFile. </w:t>
            </w:r>
          </w:p>
          <w:p w14:paraId="41D32A4A"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5D0A3FD5"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lastRenderedPageBreak/>
              <w:t>Assessment methods used with session:</w:t>
            </w:r>
          </w:p>
          <w:p w14:paraId="6D3FBE3F"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417257FE"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t xml:space="preserve"> </w:t>
            </w:r>
            <w:r w:rsidRPr="00BA2644">
              <w:rPr>
                <w:rFonts w:ascii="Segoe UI Emoji" w:hAnsi="Segoe UI Emoji" w:cs="Segoe UI Emoji"/>
              </w:rPr>
              <w:t>👉</w:t>
            </w:r>
            <w:r w:rsidRPr="00BA2644">
              <w:t xml:space="preserve"> Discussions within group</w:t>
            </w:r>
          </w:p>
          <w:p w14:paraId="5AA694B2"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rPr>
                <w:rFonts w:ascii="Segoe UI Emoji" w:hAnsi="Segoe UI Emoji" w:cs="Segoe UI Emoji"/>
              </w:rPr>
              <w:t>📄</w:t>
            </w:r>
            <w:r w:rsidRPr="00BA2644">
              <w:t xml:space="preserve"> Case study  </w:t>
            </w:r>
          </w:p>
          <w:p w14:paraId="43A3604F"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rPr>
                <w:rFonts w:ascii="Segoe UI Emoji" w:hAnsi="Segoe UI Emoji" w:cs="Segoe UI Emoji"/>
              </w:rPr>
              <w:t>✏️</w:t>
            </w:r>
            <w:r w:rsidRPr="00BA2644">
              <w:t xml:space="preserve"> Workbook</w:t>
            </w:r>
          </w:p>
          <w:p w14:paraId="6DB282E6"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rPr>
                <w:rFonts w:ascii="Segoe UI Emoji" w:hAnsi="Segoe UI Emoji" w:cs="Segoe UI Emoji"/>
              </w:rPr>
              <w:t>🚦</w:t>
            </w:r>
            <w:r w:rsidRPr="00BA2644">
              <w:t xml:space="preserve"> Scenario activity </w:t>
            </w:r>
          </w:p>
          <w:p w14:paraId="7454A757"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rPr>
                <w:rFonts w:ascii="Segoe UI Emoji" w:hAnsi="Segoe UI Emoji" w:cs="Segoe UI Emoji"/>
              </w:rPr>
              <w:t>🪞</w:t>
            </w:r>
            <w:r w:rsidRPr="00BA2644">
              <w:t xml:space="preserve"> Reflection of practice</w:t>
            </w:r>
          </w:p>
          <w:p w14:paraId="6EA4A31F" w14:textId="7777777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A2644">
              <w:rPr>
                <w:rFonts w:ascii="Segoe UI Emoji" w:hAnsi="Segoe UI Emoji" w:cs="Segoe UI Emoji"/>
              </w:rPr>
              <w:t>👀</w:t>
            </w:r>
            <w:r w:rsidRPr="00BA2644">
              <w:t xml:space="preserve"> Visual aids</w:t>
            </w:r>
          </w:p>
          <w:p w14:paraId="1F159631" w14:textId="3D12D978"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2644">
              <w:rPr>
                <w:rFonts w:ascii="Segoe UI Emoji" w:hAnsi="Segoe UI Emoji" w:cs="Segoe UI Emoji"/>
              </w:rPr>
              <w:t>▶️</w:t>
            </w:r>
            <w:r w:rsidRPr="00BA2644">
              <w:t xml:space="preserve"> Videos</w:t>
            </w:r>
          </w:p>
        </w:tc>
        <w:tc>
          <w:tcPr>
            <w:tcW w:w="1501" w:type="dxa"/>
            <w:shd w:val="clear" w:color="auto" w:fill="C6D3F1" w:themeFill="accent1" w:themeFillTint="33"/>
          </w:tcPr>
          <w:p w14:paraId="1A2FA1DB" w14:textId="172D9827"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2644">
              <w:lastRenderedPageBreak/>
              <w:t>2 weeks post taught session.</w:t>
            </w:r>
          </w:p>
        </w:tc>
        <w:tc>
          <w:tcPr>
            <w:tcW w:w="4205" w:type="dxa"/>
            <w:shd w:val="clear" w:color="auto" w:fill="C6D3F1" w:themeFill="accent1" w:themeFillTint="33"/>
          </w:tcPr>
          <w:p w14:paraId="3061100C" w14:textId="4B32D58D" w:rsidR="00BA2644" w:rsidRPr="00BA2644" w:rsidRDefault="00BA2644"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2644">
              <w:t>Encourage apprentices to research alternative services and facilities available to their service users. Look at setting recovery plans and suggest improvements in line with current research.</w:t>
            </w:r>
          </w:p>
        </w:tc>
      </w:tr>
      <w:tr w:rsidR="00194B4D" w14:paraId="76858CCF"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4CC18047" w14:textId="3B7CD12C" w:rsidR="00194B4D" w:rsidRPr="00194B4D" w:rsidRDefault="00194B4D" w:rsidP="007715A9">
            <w:pPr>
              <w:spacing w:before="120" w:after="120"/>
              <w:ind w:left="57" w:right="57"/>
              <w:rPr>
                <w:rFonts w:asciiTheme="minorHAnsi" w:hAnsiTheme="minorHAnsi"/>
                <w:b w:val="0"/>
                <w:bCs w:val="0"/>
              </w:rPr>
            </w:pPr>
            <w:r w:rsidRPr="00194B4D">
              <w:t>Month 9 - 12</w:t>
            </w:r>
          </w:p>
        </w:tc>
        <w:tc>
          <w:tcPr>
            <w:tcW w:w="1879" w:type="dxa"/>
          </w:tcPr>
          <w:p w14:paraId="366307F9" w14:textId="1FA886CF" w:rsidR="00194B4D" w:rsidRPr="00B76DCB" w:rsidRDefault="00194B4D"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B76DCB">
              <w:rPr>
                <w:rFonts w:ascii="Arial" w:hAnsi="Arial" w:cs="Arial"/>
                <w:b/>
                <w:bCs/>
              </w:rPr>
              <w:t>Observation In Workplace</w:t>
            </w:r>
          </w:p>
        </w:tc>
        <w:tc>
          <w:tcPr>
            <w:tcW w:w="3057" w:type="dxa"/>
          </w:tcPr>
          <w:p w14:paraId="1035AFAE" w14:textId="3827860E" w:rsidR="00194B4D" w:rsidRPr="00194B4D" w:rsidRDefault="00194B4D"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4B4D">
              <w:t>This observation will cover any observational criteria covering skills and behaviours for Standards and observational criteria for Diploma. Feedback will be provided where any developmental areas are noted.</w:t>
            </w:r>
          </w:p>
        </w:tc>
        <w:tc>
          <w:tcPr>
            <w:tcW w:w="1860" w:type="dxa"/>
          </w:tcPr>
          <w:p w14:paraId="76A15FFA" w14:textId="644D0F1E" w:rsidR="00194B4D" w:rsidRPr="00194B4D" w:rsidRDefault="00194B4D"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4B4D">
              <w:rPr>
                <w:rFonts w:ascii="Segoe UI Emoji" w:hAnsi="Segoe UI Emoji" w:cs="Segoe UI Emoji"/>
              </w:rPr>
              <w:t>🧑</w:t>
            </w:r>
            <w:r w:rsidRPr="00194B4D">
              <w:t>‍</w:t>
            </w:r>
            <w:r w:rsidRPr="00194B4D">
              <w:rPr>
                <w:rFonts w:ascii="Segoe UI Emoji" w:hAnsi="Segoe UI Emoji" w:cs="Segoe UI Emoji"/>
              </w:rPr>
              <w:t>⚖️</w:t>
            </w:r>
            <w:r w:rsidRPr="00194B4D">
              <w:t xml:space="preserve"> Face to face or via manager witness testimony over Teams</w:t>
            </w:r>
          </w:p>
        </w:tc>
        <w:tc>
          <w:tcPr>
            <w:tcW w:w="1501" w:type="dxa"/>
          </w:tcPr>
          <w:p w14:paraId="27EBFBBF" w14:textId="7B49CD62" w:rsidR="00194B4D" w:rsidRPr="00194B4D" w:rsidRDefault="00194B4D"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4B4D">
              <w:t>N/A</w:t>
            </w:r>
          </w:p>
        </w:tc>
        <w:tc>
          <w:tcPr>
            <w:tcW w:w="4205" w:type="dxa"/>
          </w:tcPr>
          <w:p w14:paraId="2325A707" w14:textId="4B4026DD" w:rsidR="00194B4D" w:rsidRPr="00194B4D" w:rsidRDefault="00194B4D"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94B4D">
              <w:rPr>
                <w:rFonts w:eastAsia="Times New Roman" w:cs="Times New Roman"/>
                <w:lang w:eastAsia="en-GB"/>
              </w:rPr>
              <w:t>Developmental areas to be noted and off the job / shadowing / additional training to be identified and acted upon.</w:t>
            </w:r>
          </w:p>
        </w:tc>
      </w:tr>
      <w:tr w:rsidR="00B76DCB" w14:paraId="5B0E75BA"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1A0D3E6A" w14:textId="6BFCE784" w:rsidR="00B76DCB" w:rsidRPr="00B76DCB" w:rsidRDefault="00B76DCB" w:rsidP="007715A9">
            <w:pPr>
              <w:spacing w:before="120" w:after="120"/>
              <w:ind w:left="57" w:right="57"/>
              <w:rPr>
                <w:rFonts w:asciiTheme="minorHAnsi" w:hAnsiTheme="minorHAnsi"/>
                <w:b w:val="0"/>
                <w:bCs w:val="0"/>
              </w:rPr>
            </w:pPr>
            <w:r w:rsidRPr="00B76DCB">
              <w:lastRenderedPageBreak/>
              <w:t>Month 10</w:t>
            </w:r>
          </w:p>
        </w:tc>
        <w:tc>
          <w:tcPr>
            <w:tcW w:w="1879" w:type="dxa"/>
            <w:shd w:val="clear" w:color="auto" w:fill="C6D3F1" w:themeFill="accent1" w:themeFillTint="33"/>
          </w:tcPr>
          <w:p w14:paraId="29A5DB49"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76DCB">
              <w:rPr>
                <w:rFonts w:ascii="Arial" w:hAnsi="Arial" w:cs="Arial"/>
                <w:b/>
                <w:bCs/>
              </w:rPr>
              <w:t>Care, Support Planning and Risk Assessment.</w:t>
            </w:r>
          </w:p>
          <w:p w14:paraId="09202474" w14:textId="604A9E40"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057" w:type="dxa"/>
            <w:shd w:val="clear" w:color="auto" w:fill="C6D3F1" w:themeFill="accent1" w:themeFillTint="33"/>
          </w:tcPr>
          <w:p w14:paraId="056692D0"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cs="Calibri"/>
                <w:color w:val="000000"/>
              </w:rPr>
            </w:pPr>
            <w:r w:rsidRPr="00B76DCB">
              <w:rPr>
                <w:rFonts w:cs="Calibri"/>
                <w:color w:val="000000"/>
              </w:rPr>
              <w:t>Person-centred care in mental health.</w:t>
            </w:r>
            <w:r w:rsidRPr="00B76DCB">
              <w:rPr>
                <w:rFonts w:cs="Calibri"/>
                <w:color w:val="000000"/>
              </w:rPr>
              <w:br/>
              <w:t>Components of mental health nursing.</w:t>
            </w:r>
            <w:r w:rsidRPr="00B76DCB">
              <w:rPr>
                <w:rFonts w:cs="Calibri"/>
                <w:color w:val="000000"/>
              </w:rPr>
              <w:br/>
              <w:t>Care and Support Planning.</w:t>
            </w:r>
            <w:r w:rsidRPr="00B76DCB">
              <w:rPr>
                <w:rFonts w:cs="Calibri"/>
                <w:color w:val="000000"/>
              </w:rPr>
              <w:br/>
              <w:t>Risk Assessment.</w:t>
            </w:r>
            <w:r w:rsidRPr="00B76DCB">
              <w:rPr>
                <w:rFonts w:cs="Calibri"/>
                <w:color w:val="000000"/>
              </w:rPr>
              <w:br/>
              <w:t>Risk reduction strategies.</w:t>
            </w:r>
            <w:r w:rsidRPr="00B76DCB">
              <w:rPr>
                <w:rFonts w:cs="Calibri"/>
                <w:color w:val="000000"/>
              </w:rPr>
              <w:br/>
              <w:t>Strategies for promoting recovery.</w:t>
            </w:r>
          </w:p>
          <w:p w14:paraId="3123359B" w14:textId="5ADA57C9"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60" w:type="dxa"/>
            <w:shd w:val="clear" w:color="auto" w:fill="C6D3F1" w:themeFill="accent1" w:themeFillTint="33"/>
          </w:tcPr>
          <w:p w14:paraId="63D24623"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t xml:space="preserve">Learner will attend a group teaching session and independent learning on these topics then complete a workbook and submit to OneFile. </w:t>
            </w:r>
          </w:p>
          <w:p w14:paraId="14D99C10"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7B44C223"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t>Assessment methods used with session:</w:t>
            </w:r>
          </w:p>
          <w:p w14:paraId="17D8BEFD"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p w14:paraId="7123B691"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t xml:space="preserve"> </w:t>
            </w:r>
            <w:r w:rsidRPr="00B76DCB">
              <w:rPr>
                <w:rFonts w:ascii="Segoe UI Emoji" w:hAnsi="Segoe UI Emoji" w:cs="Segoe UI Emoji"/>
              </w:rPr>
              <w:t>👉</w:t>
            </w:r>
            <w:r w:rsidRPr="00B76DCB">
              <w:t xml:space="preserve"> Discussions within group</w:t>
            </w:r>
          </w:p>
          <w:p w14:paraId="021FBD89"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rPr>
                <w:rFonts w:ascii="Segoe UI Emoji" w:hAnsi="Segoe UI Emoji" w:cs="Segoe UI Emoji"/>
              </w:rPr>
              <w:t>📄</w:t>
            </w:r>
            <w:r w:rsidRPr="00B76DCB">
              <w:t xml:space="preserve"> Case study  </w:t>
            </w:r>
          </w:p>
          <w:p w14:paraId="16B6D0C4"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rPr>
                <w:rFonts w:ascii="Segoe UI Emoji" w:hAnsi="Segoe UI Emoji" w:cs="Segoe UI Emoji"/>
              </w:rPr>
              <w:t>✏️</w:t>
            </w:r>
            <w:r w:rsidRPr="00B76DCB">
              <w:t xml:space="preserve"> Workbook</w:t>
            </w:r>
          </w:p>
          <w:p w14:paraId="7E73B82F"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rPr>
                <w:rFonts w:ascii="Segoe UI Emoji" w:hAnsi="Segoe UI Emoji" w:cs="Segoe UI Emoji"/>
              </w:rPr>
              <w:t>🚦</w:t>
            </w:r>
            <w:r w:rsidRPr="00B76DCB">
              <w:t xml:space="preserve"> Scenario activity </w:t>
            </w:r>
          </w:p>
          <w:p w14:paraId="386DD0C5"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rPr>
                <w:rFonts w:ascii="Segoe UI Emoji" w:hAnsi="Segoe UI Emoji" w:cs="Segoe UI Emoji"/>
              </w:rPr>
              <w:t>🪞</w:t>
            </w:r>
            <w:r w:rsidRPr="00B76DCB">
              <w:t xml:space="preserve"> Reflection of practice</w:t>
            </w:r>
          </w:p>
          <w:p w14:paraId="67EEEC68" w14:textId="7777777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B76DCB">
              <w:rPr>
                <w:rFonts w:ascii="Segoe UI Emoji" w:hAnsi="Segoe UI Emoji" w:cs="Segoe UI Emoji"/>
              </w:rPr>
              <w:t>👀</w:t>
            </w:r>
            <w:r w:rsidRPr="00B76DCB">
              <w:t xml:space="preserve"> Visual aids</w:t>
            </w:r>
          </w:p>
          <w:p w14:paraId="2ECC4F61" w14:textId="53F03FA0"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6DCB">
              <w:rPr>
                <w:rFonts w:ascii="Segoe UI Emoji" w:hAnsi="Segoe UI Emoji" w:cs="Segoe UI Emoji"/>
              </w:rPr>
              <w:lastRenderedPageBreak/>
              <w:t>▶️</w:t>
            </w:r>
            <w:r w:rsidRPr="00B76DCB">
              <w:t xml:space="preserve"> Videos</w:t>
            </w:r>
          </w:p>
        </w:tc>
        <w:tc>
          <w:tcPr>
            <w:tcW w:w="1501" w:type="dxa"/>
            <w:shd w:val="clear" w:color="auto" w:fill="C6D3F1" w:themeFill="accent1" w:themeFillTint="33"/>
          </w:tcPr>
          <w:p w14:paraId="6F0E0E6F" w14:textId="42C5C1E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6DCB">
              <w:lastRenderedPageBreak/>
              <w:t>2 weeks post taught session.</w:t>
            </w:r>
          </w:p>
        </w:tc>
        <w:tc>
          <w:tcPr>
            <w:tcW w:w="4205" w:type="dxa"/>
            <w:shd w:val="clear" w:color="auto" w:fill="C6D3F1" w:themeFill="accent1" w:themeFillTint="33"/>
          </w:tcPr>
          <w:p w14:paraId="094C9C22" w14:textId="7496F3D7" w:rsidR="00B76DCB" w:rsidRPr="00B76DCB" w:rsidRDefault="00B76DCB"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6DCB">
              <w:t>Work with registered practitioner to carry out risk assessments on service users under their supervision. Update plans of care to reflect risk assessment outcomes</w:t>
            </w:r>
            <w:r w:rsidRPr="00B76DCB">
              <w:rPr>
                <w:b/>
                <w:bCs/>
              </w:rPr>
              <w:t>.</w:t>
            </w:r>
          </w:p>
        </w:tc>
      </w:tr>
      <w:tr w:rsidR="00EB3B00" w14:paraId="24F611F2"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00C9C205" w14:textId="6A16D1FA" w:rsidR="00EB3B00" w:rsidRPr="00EB3B00" w:rsidRDefault="00EB3B00" w:rsidP="007715A9">
            <w:pPr>
              <w:spacing w:before="120" w:after="120"/>
              <w:ind w:left="57" w:right="57"/>
              <w:rPr>
                <w:b w:val="0"/>
                <w:bCs w:val="0"/>
              </w:rPr>
            </w:pPr>
            <w:r w:rsidRPr="00EB3B00">
              <w:t>Month 11</w:t>
            </w:r>
          </w:p>
        </w:tc>
        <w:tc>
          <w:tcPr>
            <w:tcW w:w="1879" w:type="dxa"/>
          </w:tcPr>
          <w:p w14:paraId="0882575D"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B3B00">
              <w:rPr>
                <w:rFonts w:ascii="Arial" w:hAnsi="Arial" w:cs="Arial"/>
                <w:b/>
                <w:bCs/>
              </w:rPr>
              <w:t>Mental Health, Well-being, Promotion &amp; Mindfulness.</w:t>
            </w:r>
          </w:p>
          <w:p w14:paraId="0B5E41B6"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5724F1B6"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057" w:type="dxa"/>
          </w:tcPr>
          <w:p w14:paraId="3A0B9C10"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lang w:eastAsia="en-GB"/>
              </w:rPr>
            </w:pPr>
            <w:r w:rsidRPr="00EB3B00">
              <w:rPr>
                <w:rFonts w:cs="Calibri"/>
                <w:color w:val="000000"/>
                <w:lang w:eastAsia="en-GB"/>
              </w:rPr>
              <w:t>Mental health promotion within various mental health settings.</w:t>
            </w:r>
          </w:p>
          <w:p w14:paraId="6A6EED73"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lang w:eastAsia="en-GB"/>
              </w:rPr>
            </w:pPr>
            <w:r w:rsidRPr="00EB3B00">
              <w:rPr>
                <w:rFonts w:cs="Calibri"/>
                <w:color w:val="000000"/>
                <w:lang w:eastAsia="en-GB"/>
              </w:rPr>
              <w:t>Gain an insight into mental health and mental well-being.</w:t>
            </w:r>
          </w:p>
          <w:p w14:paraId="3C98343D"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lang w:eastAsia="en-GB"/>
              </w:rPr>
            </w:pPr>
            <w:r w:rsidRPr="00EB3B00">
              <w:rPr>
                <w:rFonts w:cs="Calibri"/>
                <w:color w:val="000000"/>
                <w:lang w:eastAsia="en-GB"/>
              </w:rPr>
              <w:t>Understand how to assist someone to complete a well-being plan.</w:t>
            </w:r>
          </w:p>
          <w:p w14:paraId="3618CB5F"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lang w:eastAsia="en-GB"/>
              </w:rPr>
            </w:pPr>
            <w:r w:rsidRPr="00EB3B00">
              <w:rPr>
                <w:rFonts w:cs="Calibri"/>
                <w:color w:val="000000"/>
                <w:lang w:eastAsia="en-GB"/>
              </w:rPr>
              <w:t>Compose your own well-being plan (care of your own mental well-being).</w:t>
            </w:r>
          </w:p>
          <w:p w14:paraId="703ED2BA"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lang w:eastAsia="en-GB"/>
              </w:rPr>
            </w:pPr>
            <w:r w:rsidRPr="00EB3B00">
              <w:rPr>
                <w:rFonts w:cs="Calibri"/>
                <w:color w:val="000000"/>
                <w:lang w:eastAsia="en-GB"/>
              </w:rPr>
              <w:t>Identify mindfulness techniques, feel confident in supporting individuals with well-being and mindfulness.</w:t>
            </w:r>
          </w:p>
          <w:p w14:paraId="352713E5"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lang w:eastAsia="en-GB"/>
              </w:rPr>
            </w:pPr>
            <w:r w:rsidRPr="00EB3B00">
              <w:rPr>
                <w:rFonts w:cs="Calibri"/>
                <w:color w:val="000000"/>
                <w:lang w:eastAsia="en-GB"/>
              </w:rPr>
              <w:t>Be aware of support networks and resources for mental well-being.</w:t>
            </w:r>
          </w:p>
          <w:p w14:paraId="3F59C04A"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860" w:type="dxa"/>
          </w:tcPr>
          <w:p w14:paraId="37330871"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t xml:space="preserve">Learner will attend a group teaching session and independent learning on these topics then complete a workbook and submit to OneFile. </w:t>
            </w:r>
          </w:p>
          <w:p w14:paraId="3BD79F22"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5A00AB26"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t>Assessment methods used with session:</w:t>
            </w:r>
          </w:p>
          <w:p w14:paraId="66B2BBCD"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71DB8FFF"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t xml:space="preserve"> </w:t>
            </w:r>
            <w:r w:rsidRPr="00EB3B00">
              <w:rPr>
                <w:rFonts w:ascii="Segoe UI Emoji" w:hAnsi="Segoe UI Emoji" w:cs="Segoe UI Emoji"/>
              </w:rPr>
              <w:t>👉</w:t>
            </w:r>
            <w:r w:rsidRPr="00EB3B00">
              <w:t xml:space="preserve"> Discussions within group</w:t>
            </w:r>
          </w:p>
          <w:p w14:paraId="0F301264"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rPr>
                <w:rFonts w:ascii="Segoe UI Emoji" w:hAnsi="Segoe UI Emoji" w:cs="Segoe UI Emoji"/>
              </w:rPr>
              <w:t>📄</w:t>
            </w:r>
            <w:r w:rsidRPr="00EB3B00">
              <w:t xml:space="preserve"> Case study  </w:t>
            </w:r>
          </w:p>
          <w:p w14:paraId="423E3768"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rPr>
                <w:rFonts w:ascii="Segoe UI Emoji" w:hAnsi="Segoe UI Emoji" w:cs="Segoe UI Emoji"/>
              </w:rPr>
              <w:t>✏️</w:t>
            </w:r>
            <w:r w:rsidRPr="00EB3B00">
              <w:t xml:space="preserve"> Workbook</w:t>
            </w:r>
          </w:p>
          <w:p w14:paraId="67E069A5"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rPr>
                <w:rFonts w:ascii="Segoe UI Emoji" w:hAnsi="Segoe UI Emoji" w:cs="Segoe UI Emoji"/>
              </w:rPr>
              <w:t>🚦</w:t>
            </w:r>
            <w:r w:rsidRPr="00EB3B00">
              <w:t xml:space="preserve"> Scenario activity </w:t>
            </w:r>
          </w:p>
          <w:p w14:paraId="2741C91E"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rPr>
                <w:rFonts w:ascii="Segoe UI Emoji" w:hAnsi="Segoe UI Emoji" w:cs="Segoe UI Emoji"/>
              </w:rPr>
              <w:t>🪞</w:t>
            </w:r>
            <w:r w:rsidRPr="00EB3B00">
              <w:t xml:space="preserve"> Reflection of practice</w:t>
            </w:r>
          </w:p>
          <w:p w14:paraId="21CD4623" w14:textId="77777777"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rPr>
                <w:rFonts w:ascii="Segoe UI Emoji" w:hAnsi="Segoe UI Emoji" w:cs="Segoe UI Emoji"/>
              </w:rPr>
              <w:lastRenderedPageBreak/>
              <w:t>👀</w:t>
            </w:r>
            <w:r w:rsidRPr="00EB3B00">
              <w:t xml:space="preserve"> Visual aids</w:t>
            </w:r>
          </w:p>
          <w:p w14:paraId="7132AEC5" w14:textId="5B087611"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rPr>
                <w:rFonts w:ascii="Segoe UI Emoji" w:hAnsi="Segoe UI Emoji" w:cs="Segoe UI Emoji"/>
              </w:rPr>
              <w:t>▶️</w:t>
            </w:r>
            <w:r w:rsidRPr="00EB3B00">
              <w:t xml:space="preserve"> Videos</w:t>
            </w:r>
          </w:p>
        </w:tc>
        <w:tc>
          <w:tcPr>
            <w:tcW w:w="1501" w:type="dxa"/>
          </w:tcPr>
          <w:p w14:paraId="4067BE3E" w14:textId="6EA663B5"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lastRenderedPageBreak/>
              <w:t>2 weeks post taught session.</w:t>
            </w:r>
          </w:p>
        </w:tc>
        <w:tc>
          <w:tcPr>
            <w:tcW w:w="4205" w:type="dxa"/>
          </w:tcPr>
          <w:p w14:paraId="66FA21F8" w14:textId="004C086D" w:rsidR="00EB3B00" w:rsidRPr="00EB3B00" w:rsidRDefault="00EB3B00"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EB3B00">
              <w:t>Encourage apprentices to address their own needs around compassion fatigue. Create a mindfulness plan that is individualised to each apprentice for them to review in times of need and access support if required.</w:t>
            </w:r>
          </w:p>
        </w:tc>
      </w:tr>
      <w:tr w:rsidR="002768AC" w14:paraId="1FF3C610"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19CE578F" w14:textId="5A0A2E3B" w:rsidR="002768AC" w:rsidRPr="002768AC" w:rsidRDefault="002768AC" w:rsidP="007715A9">
            <w:pPr>
              <w:spacing w:before="120" w:after="120"/>
              <w:ind w:left="57" w:right="57"/>
              <w:rPr>
                <w:b w:val="0"/>
                <w:bCs w:val="0"/>
              </w:rPr>
            </w:pPr>
            <w:r w:rsidRPr="002768AC">
              <w:t>Month 13</w:t>
            </w:r>
          </w:p>
        </w:tc>
        <w:tc>
          <w:tcPr>
            <w:tcW w:w="1879" w:type="dxa"/>
            <w:shd w:val="clear" w:color="auto" w:fill="C6D3F1" w:themeFill="accent1" w:themeFillTint="33"/>
          </w:tcPr>
          <w:p w14:paraId="1C01C6D8" w14:textId="539C7FB3"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768AC">
              <w:rPr>
                <w:b/>
                <w:bCs/>
              </w:rPr>
              <w:t>Additional units of Diploma</w:t>
            </w:r>
          </w:p>
        </w:tc>
        <w:tc>
          <w:tcPr>
            <w:tcW w:w="3057" w:type="dxa"/>
            <w:shd w:val="clear" w:color="auto" w:fill="C6D3F1" w:themeFill="accent1" w:themeFillTint="33"/>
          </w:tcPr>
          <w:p w14:paraId="0B36014C" w14:textId="35DBCFF1"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cs="Calibri"/>
                <w:color w:val="000000"/>
              </w:rPr>
            </w:pPr>
            <w:r w:rsidRPr="002768AC">
              <w:t>Varied, additional units will be selected on the planning meeting to relate to the learner’s role and career aims.</w:t>
            </w:r>
          </w:p>
        </w:tc>
        <w:tc>
          <w:tcPr>
            <w:tcW w:w="1860" w:type="dxa"/>
            <w:shd w:val="clear" w:color="auto" w:fill="C6D3F1" w:themeFill="accent1" w:themeFillTint="33"/>
          </w:tcPr>
          <w:p w14:paraId="4CC52931" w14:textId="77777777"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2768AC">
              <w:rPr>
                <w:rFonts w:ascii="Segoe UI Emoji" w:hAnsi="Segoe UI Emoji" w:cs="Segoe UI Emoji"/>
              </w:rPr>
              <w:t>👥</w:t>
            </w:r>
            <w:r w:rsidRPr="002768AC">
              <w:t xml:space="preserve"> One to one sessions</w:t>
            </w:r>
          </w:p>
          <w:p w14:paraId="42CA1212" w14:textId="77777777"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2768AC">
              <w:rPr>
                <w:rFonts w:ascii="Segoe UI Emoji" w:hAnsi="Segoe UI Emoji" w:cs="Segoe UI Emoji"/>
              </w:rPr>
              <w:t>💻</w:t>
            </w:r>
            <w:r w:rsidRPr="002768AC">
              <w:t xml:space="preserve"> Webinars</w:t>
            </w:r>
          </w:p>
          <w:p w14:paraId="5D240B23" w14:textId="77777777"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2768AC">
              <w:rPr>
                <w:rFonts w:ascii="Segoe UI Emoji" w:hAnsi="Segoe UI Emoji" w:cs="Segoe UI Emoji"/>
              </w:rPr>
              <w:t>📚</w:t>
            </w:r>
            <w:r w:rsidRPr="002768AC">
              <w:t xml:space="preserve"> Fact sheet resources</w:t>
            </w:r>
          </w:p>
          <w:p w14:paraId="4ACC2C4F" w14:textId="77777777"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2768AC">
              <w:rPr>
                <w:rFonts w:ascii="Segoe UI Emoji" w:hAnsi="Segoe UI Emoji" w:cs="Segoe UI Emoji"/>
              </w:rPr>
              <w:t>▶️</w:t>
            </w:r>
            <w:r w:rsidRPr="002768AC">
              <w:t xml:space="preserve"> Videos</w:t>
            </w:r>
          </w:p>
          <w:p w14:paraId="31DC7642" w14:textId="15CCB070"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2768AC">
              <w:rPr>
                <w:rFonts w:ascii="Segoe UI Emoji" w:hAnsi="Segoe UI Emoji" w:cs="Segoe UI Emoji"/>
              </w:rPr>
              <w:t>✏️</w:t>
            </w:r>
            <w:r w:rsidRPr="002768AC">
              <w:t xml:space="preserve"> Workbook</w:t>
            </w:r>
          </w:p>
        </w:tc>
        <w:tc>
          <w:tcPr>
            <w:tcW w:w="1501" w:type="dxa"/>
            <w:shd w:val="clear" w:color="auto" w:fill="C6D3F1" w:themeFill="accent1" w:themeFillTint="33"/>
          </w:tcPr>
          <w:p w14:paraId="71B19DE9" w14:textId="77777777"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tc>
        <w:tc>
          <w:tcPr>
            <w:tcW w:w="4205" w:type="dxa"/>
            <w:shd w:val="clear" w:color="auto" w:fill="C6D3F1" w:themeFill="accent1" w:themeFillTint="33"/>
          </w:tcPr>
          <w:p w14:paraId="4603EEFA" w14:textId="68997514" w:rsidR="002768AC" w:rsidRPr="002768AC" w:rsidRDefault="002768AC"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2768AC">
              <w:t>Mandatory Training, including eLearning to be completed</w:t>
            </w:r>
          </w:p>
        </w:tc>
      </w:tr>
      <w:tr w:rsidR="00532882" w14:paraId="01A01729"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2E86A2C7" w14:textId="2FF7C112" w:rsidR="00532882" w:rsidRPr="00532882" w:rsidRDefault="00532882" w:rsidP="007715A9">
            <w:pPr>
              <w:spacing w:before="120" w:after="120"/>
              <w:ind w:left="57" w:right="57"/>
              <w:rPr>
                <w:b w:val="0"/>
                <w:bCs w:val="0"/>
              </w:rPr>
            </w:pPr>
            <w:r w:rsidRPr="00532882">
              <w:t>Month 14</w:t>
            </w:r>
          </w:p>
        </w:tc>
        <w:tc>
          <w:tcPr>
            <w:tcW w:w="1879" w:type="dxa"/>
          </w:tcPr>
          <w:p w14:paraId="7E1F6E87" w14:textId="4EB69D1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32882">
              <w:rPr>
                <w:b/>
                <w:bCs/>
              </w:rPr>
              <w:t xml:space="preserve">EPA preparation </w:t>
            </w:r>
          </w:p>
        </w:tc>
        <w:tc>
          <w:tcPr>
            <w:tcW w:w="3057" w:type="dxa"/>
          </w:tcPr>
          <w:p w14:paraId="4EB5551E"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t>Review EPA resources that have been provided in formal progress reviews.</w:t>
            </w:r>
          </w:p>
          <w:p w14:paraId="1D8F50F8"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t>Complete mock professional discussion</w:t>
            </w:r>
          </w:p>
          <w:p w14:paraId="16E020C4" w14:textId="1E21F13E"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cs="Calibri"/>
                <w:color w:val="000000"/>
              </w:rPr>
            </w:pPr>
            <w:r w:rsidRPr="00532882">
              <w:t>Compile portfolio of evidence</w:t>
            </w:r>
          </w:p>
        </w:tc>
        <w:tc>
          <w:tcPr>
            <w:tcW w:w="1860" w:type="dxa"/>
          </w:tcPr>
          <w:p w14:paraId="1730A560"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rPr>
                <w:rFonts w:ascii="Segoe UI Emoji" w:hAnsi="Segoe UI Emoji" w:cs="Segoe UI Emoji"/>
              </w:rPr>
              <w:t>👥</w:t>
            </w:r>
            <w:r w:rsidRPr="00532882">
              <w:t xml:space="preserve"> One to one session</w:t>
            </w:r>
          </w:p>
          <w:p w14:paraId="40452326"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rPr>
                <w:rFonts w:ascii="Segoe UI Emoji" w:hAnsi="Segoe UI Emoji" w:cs="Segoe UI Emoji"/>
              </w:rPr>
              <w:t>🏢</w:t>
            </w:r>
            <w:r w:rsidRPr="00532882">
              <w:t xml:space="preserve"> Highfield resources</w:t>
            </w:r>
          </w:p>
          <w:p w14:paraId="37624963"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rPr>
                <w:rFonts w:ascii="Segoe UI Emoji" w:hAnsi="Segoe UI Emoji" w:cs="Segoe UI Emoji"/>
              </w:rPr>
              <w:t>🪞</w:t>
            </w:r>
            <w:r w:rsidRPr="00532882">
              <w:t xml:space="preserve"> Reflection</w:t>
            </w:r>
          </w:p>
          <w:p w14:paraId="50A639F9"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t xml:space="preserve"> </w:t>
            </w:r>
            <w:r w:rsidRPr="00532882">
              <w:rPr>
                <w:rFonts w:ascii="Segoe UI Emoji" w:hAnsi="Segoe UI Emoji" w:cs="Segoe UI Emoji"/>
              </w:rPr>
              <w:t>🗣️</w:t>
            </w:r>
            <w:r w:rsidRPr="00532882">
              <w:t xml:space="preserve"> Discussion </w:t>
            </w:r>
          </w:p>
          <w:p w14:paraId="140AEB96"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rPr>
                <w:rFonts w:ascii="Segoe UI Emoji" w:hAnsi="Segoe UI Emoji" w:cs="Segoe UI Emoji"/>
              </w:rPr>
              <w:t>🎭</w:t>
            </w:r>
            <w:r w:rsidRPr="00532882">
              <w:t xml:space="preserve"> Scenario examples </w:t>
            </w:r>
          </w:p>
          <w:p w14:paraId="2F55AC16" w14:textId="01FCA313"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rPr>
                <w:rFonts w:ascii="Segoe UI Emoji" w:hAnsi="Segoe UI Emoji" w:cs="Segoe UI Emoji"/>
              </w:rPr>
              <w:t>📋</w:t>
            </w:r>
            <w:r w:rsidRPr="00532882">
              <w:t xml:space="preserve"> Complete professional discussion log notes</w:t>
            </w:r>
          </w:p>
        </w:tc>
        <w:tc>
          <w:tcPr>
            <w:tcW w:w="1501" w:type="dxa"/>
          </w:tcPr>
          <w:p w14:paraId="04B79A44" w14:textId="5408D19D"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t>2 weeks</w:t>
            </w:r>
          </w:p>
        </w:tc>
        <w:tc>
          <w:tcPr>
            <w:tcW w:w="4205" w:type="dxa"/>
          </w:tcPr>
          <w:p w14:paraId="715E5956" w14:textId="77777777"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t>Review and refresh all knowledge learnt</w:t>
            </w:r>
          </w:p>
          <w:p w14:paraId="12A5E71E" w14:textId="4B963F43" w:rsidR="00532882" w:rsidRPr="00532882" w:rsidRDefault="00532882"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532882">
              <w:t>Review and refresh knowledge on policies and procedures both locally and nationally.</w:t>
            </w:r>
          </w:p>
        </w:tc>
      </w:tr>
      <w:tr w:rsidR="00E511B2" w14:paraId="77FD76D7"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339256F5" w14:textId="37316CE3" w:rsidR="00E511B2" w:rsidRPr="00E511B2" w:rsidRDefault="00E511B2" w:rsidP="007715A9">
            <w:pPr>
              <w:spacing w:before="120" w:after="120"/>
              <w:ind w:left="57" w:right="57"/>
              <w:rPr>
                <w:b w:val="0"/>
                <w:bCs w:val="0"/>
              </w:rPr>
            </w:pPr>
            <w:r w:rsidRPr="00E511B2">
              <w:lastRenderedPageBreak/>
              <w:t>Month 15</w:t>
            </w:r>
          </w:p>
        </w:tc>
        <w:tc>
          <w:tcPr>
            <w:tcW w:w="1879" w:type="dxa"/>
            <w:shd w:val="clear" w:color="auto" w:fill="C6D3F1" w:themeFill="accent1" w:themeFillTint="33"/>
          </w:tcPr>
          <w:p w14:paraId="101EB3B9" w14:textId="7E2B07B8"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b/>
                <w:bCs/>
              </w:rPr>
            </w:pPr>
            <w:r w:rsidRPr="00E511B2">
              <w:rPr>
                <w:b/>
                <w:bCs/>
              </w:rPr>
              <w:t>EPA preparation</w:t>
            </w:r>
          </w:p>
        </w:tc>
        <w:tc>
          <w:tcPr>
            <w:tcW w:w="3057" w:type="dxa"/>
            <w:shd w:val="clear" w:color="auto" w:fill="C6D3F1" w:themeFill="accent1" w:themeFillTint="33"/>
          </w:tcPr>
          <w:p w14:paraId="53D41414"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t>Review EPA resources that have been provided in formal progress reviews.</w:t>
            </w:r>
          </w:p>
          <w:p w14:paraId="0A133563"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t>Complete mock professional discussion</w:t>
            </w:r>
          </w:p>
          <w:p w14:paraId="04E174F6" w14:textId="1DF3BC95"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t>Compile portfolio of evidence</w:t>
            </w:r>
          </w:p>
        </w:tc>
        <w:tc>
          <w:tcPr>
            <w:tcW w:w="1860" w:type="dxa"/>
            <w:shd w:val="clear" w:color="auto" w:fill="C6D3F1" w:themeFill="accent1" w:themeFillTint="33"/>
          </w:tcPr>
          <w:p w14:paraId="2A965AA6"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rPr>
                <w:rFonts w:ascii="Segoe UI Emoji" w:hAnsi="Segoe UI Emoji" w:cs="Segoe UI Emoji"/>
              </w:rPr>
              <w:t>👥</w:t>
            </w:r>
            <w:r w:rsidRPr="00E511B2">
              <w:t xml:space="preserve"> One to one session</w:t>
            </w:r>
          </w:p>
          <w:p w14:paraId="652066D2"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rPr>
                <w:rFonts w:ascii="Segoe UI Emoji" w:hAnsi="Segoe UI Emoji" w:cs="Segoe UI Emoji"/>
              </w:rPr>
              <w:t>🏢</w:t>
            </w:r>
            <w:r w:rsidRPr="00E511B2">
              <w:t xml:space="preserve"> Highfield resources</w:t>
            </w:r>
          </w:p>
          <w:p w14:paraId="2715824C"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rPr>
                <w:rFonts w:ascii="Segoe UI Emoji" w:hAnsi="Segoe UI Emoji" w:cs="Segoe UI Emoji"/>
              </w:rPr>
              <w:t>🪞</w:t>
            </w:r>
            <w:r w:rsidRPr="00E511B2">
              <w:t xml:space="preserve"> Reflection</w:t>
            </w:r>
          </w:p>
          <w:p w14:paraId="7F3468AF"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t xml:space="preserve"> </w:t>
            </w:r>
            <w:r w:rsidRPr="00E511B2">
              <w:rPr>
                <w:rFonts w:ascii="Segoe UI Emoji" w:hAnsi="Segoe UI Emoji" w:cs="Segoe UI Emoji"/>
              </w:rPr>
              <w:t>🗣️</w:t>
            </w:r>
            <w:r w:rsidRPr="00E511B2">
              <w:t xml:space="preserve"> Discussion </w:t>
            </w:r>
          </w:p>
          <w:p w14:paraId="18A101EE"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rPr>
                <w:rFonts w:ascii="Segoe UI Emoji" w:hAnsi="Segoe UI Emoji" w:cs="Segoe UI Emoji"/>
              </w:rPr>
              <w:t>🎭</w:t>
            </w:r>
            <w:r w:rsidRPr="00E511B2">
              <w:t xml:space="preserve"> Scenario examples </w:t>
            </w:r>
          </w:p>
          <w:p w14:paraId="5850B00C" w14:textId="73D3C0C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Segoe UI Emoji" w:hAnsi="Segoe UI Emoji" w:cs="Segoe UI Emoji"/>
              </w:rPr>
            </w:pPr>
            <w:r w:rsidRPr="00E511B2">
              <w:rPr>
                <w:rFonts w:ascii="Segoe UI Emoji" w:hAnsi="Segoe UI Emoji" w:cs="Segoe UI Emoji"/>
              </w:rPr>
              <w:t>📋</w:t>
            </w:r>
            <w:r w:rsidRPr="00E511B2">
              <w:t xml:space="preserve"> Complete professional discussion log notes</w:t>
            </w:r>
          </w:p>
        </w:tc>
        <w:tc>
          <w:tcPr>
            <w:tcW w:w="1501" w:type="dxa"/>
            <w:shd w:val="clear" w:color="auto" w:fill="C6D3F1" w:themeFill="accent1" w:themeFillTint="33"/>
          </w:tcPr>
          <w:p w14:paraId="2A7E9C6B" w14:textId="1D9790C6"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t>2 weeks</w:t>
            </w:r>
          </w:p>
        </w:tc>
        <w:tc>
          <w:tcPr>
            <w:tcW w:w="4205" w:type="dxa"/>
            <w:shd w:val="clear" w:color="auto" w:fill="C6D3F1" w:themeFill="accent1" w:themeFillTint="33"/>
          </w:tcPr>
          <w:p w14:paraId="5A99C6C8" w14:textId="77777777"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t>Review and refresh all knowledge learnt</w:t>
            </w:r>
          </w:p>
          <w:p w14:paraId="56438977" w14:textId="586BD21A" w:rsidR="00E511B2" w:rsidRPr="00E511B2" w:rsidRDefault="00E511B2"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E511B2">
              <w:t>Review and refresh knowledge on policies and procedures both locally and nationally.</w:t>
            </w:r>
          </w:p>
        </w:tc>
      </w:tr>
      <w:tr w:rsidR="00873795" w14:paraId="758AB371"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753681F1" w14:textId="2AC8BD67" w:rsidR="00873795" w:rsidRPr="00873795" w:rsidRDefault="00873795" w:rsidP="007715A9">
            <w:pPr>
              <w:spacing w:before="120" w:after="120"/>
              <w:ind w:left="57" w:right="57"/>
              <w:rPr>
                <w:b w:val="0"/>
                <w:bCs w:val="0"/>
              </w:rPr>
            </w:pPr>
            <w:r w:rsidRPr="00873795">
              <w:t>Month 15 - 18</w:t>
            </w:r>
          </w:p>
        </w:tc>
        <w:tc>
          <w:tcPr>
            <w:tcW w:w="1879" w:type="dxa"/>
          </w:tcPr>
          <w:p w14:paraId="4723EA6B" w14:textId="7216E37E" w:rsidR="00873795" w:rsidRPr="00873795" w:rsidRDefault="00873795"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b/>
                <w:bCs/>
              </w:rPr>
            </w:pPr>
            <w:r w:rsidRPr="00873795">
              <w:rPr>
                <w:b/>
                <w:bCs/>
              </w:rPr>
              <w:t>Observation In Workplace</w:t>
            </w:r>
          </w:p>
        </w:tc>
        <w:tc>
          <w:tcPr>
            <w:tcW w:w="3057" w:type="dxa"/>
          </w:tcPr>
          <w:p w14:paraId="47E4EC0E" w14:textId="7322591F" w:rsidR="00873795" w:rsidRPr="00873795" w:rsidRDefault="00873795"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73795">
              <w:t>This observation will cover any observational criteria covering skills and behaviours for Standards and observational criteria for Diploma. Feedback will be provided where any developmental areas are noted.</w:t>
            </w:r>
          </w:p>
        </w:tc>
        <w:tc>
          <w:tcPr>
            <w:tcW w:w="1860" w:type="dxa"/>
          </w:tcPr>
          <w:p w14:paraId="34409F1E" w14:textId="07C20050" w:rsidR="00873795" w:rsidRPr="00873795" w:rsidRDefault="00873795"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Segoe UI Emoji" w:hAnsi="Segoe UI Emoji" w:cs="Segoe UI Emoji"/>
              </w:rPr>
            </w:pPr>
            <w:r w:rsidRPr="00873795">
              <w:rPr>
                <w:rFonts w:ascii="Segoe UI Emoji" w:hAnsi="Segoe UI Emoji" w:cs="Segoe UI Emoji"/>
              </w:rPr>
              <w:t>🧑</w:t>
            </w:r>
            <w:r w:rsidRPr="00873795">
              <w:t>‍</w:t>
            </w:r>
            <w:r w:rsidRPr="00873795">
              <w:rPr>
                <w:rFonts w:ascii="Segoe UI Emoji" w:hAnsi="Segoe UI Emoji" w:cs="Segoe UI Emoji"/>
              </w:rPr>
              <w:t>⚖️</w:t>
            </w:r>
            <w:r w:rsidRPr="00873795">
              <w:t xml:space="preserve"> Face to face or via manager witness testimony over Teams</w:t>
            </w:r>
          </w:p>
        </w:tc>
        <w:tc>
          <w:tcPr>
            <w:tcW w:w="1501" w:type="dxa"/>
          </w:tcPr>
          <w:p w14:paraId="2E25070F" w14:textId="3892AEE4" w:rsidR="00873795" w:rsidRPr="00873795" w:rsidRDefault="00873795"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73795">
              <w:t>N/A</w:t>
            </w:r>
          </w:p>
        </w:tc>
        <w:tc>
          <w:tcPr>
            <w:tcW w:w="4205" w:type="dxa"/>
          </w:tcPr>
          <w:p w14:paraId="5D8C9706" w14:textId="6E4C32A6" w:rsidR="00873795" w:rsidRPr="00873795" w:rsidRDefault="00873795"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73795">
              <w:rPr>
                <w:rFonts w:eastAsia="Times New Roman" w:cs="Times New Roman"/>
                <w:lang w:eastAsia="en-GB"/>
              </w:rPr>
              <w:t>Developmental areas to be noted and off the job / shadowing / additional training to be identified and acted upon.</w:t>
            </w:r>
          </w:p>
        </w:tc>
      </w:tr>
      <w:tr w:rsidR="004031F1" w14:paraId="12F0A26E"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299BA4C0" w14:textId="6A212CA9" w:rsidR="004031F1" w:rsidRPr="004031F1" w:rsidRDefault="004031F1" w:rsidP="007715A9">
            <w:pPr>
              <w:spacing w:before="120" w:after="120"/>
              <w:ind w:left="57" w:right="57"/>
              <w:rPr>
                <w:b w:val="0"/>
                <w:bCs w:val="0"/>
              </w:rPr>
            </w:pPr>
            <w:r w:rsidRPr="004031F1">
              <w:t>Month 16</w:t>
            </w:r>
          </w:p>
        </w:tc>
        <w:tc>
          <w:tcPr>
            <w:tcW w:w="1879" w:type="dxa"/>
            <w:shd w:val="clear" w:color="auto" w:fill="C6D3F1" w:themeFill="accent1" w:themeFillTint="33"/>
          </w:tcPr>
          <w:p w14:paraId="530C1CA9" w14:textId="15BB2E2F"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b/>
                <w:bCs/>
              </w:rPr>
            </w:pPr>
            <w:r w:rsidRPr="004031F1">
              <w:rPr>
                <w:b/>
                <w:bCs/>
              </w:rPr>
              <w:t>EPA preparation</w:t>
            </w:r>
          </w:p>
        </w:tc>
        <w:tc>
          <w:tcPr>
            <w:tcW w:w="3057" w:type="dxa"/>
            <w:shd w:val="clear" w:color="auto" w:fill="C6D3F1" w:themeFill="accent1" w:themeFillTint="33"/>
          </w:tcPr>
          <w:p w14:paraId="48E76BEF"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t>Review EPA resources that have been provided in formal progress reviews.</w:t>
            </w:r>
          </w:p>
          <w:p w14:paraId="712485C4"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lastRenderedPageBreak/>
              <w:t>Complete mock professional discussion</w:t>
            </w:r>
          </w:p>
          <w:p w14:paraId="12B4611B" w14:textId="212C9728"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t>Compile portfolio of evidence</w:t>
            </w:r>
          </w:p>
        </w:tc>
        <w:tc>
          <w:tcPr>
            <w:tcW w:w="1860" w:type="dxa"/>
            <w:shd w:val="clear" w:color="auto" w:fill="C6D3F1" w:themeFill="accent1" w:themeFillTint="33"/>
          </w:tcPr>
          <w:p w14:paraId="46AFA330"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rPr>
                <w:rFonts w:ascii="Segoe UI Emoji" w:hAnsi="Segoe UI Emoji" w:cs="Segoe UI Emoji"/>
              </w:rPr>
              <w:lastRenderedPageBreak/>
              <w:t>👥</w:t>
            </w:r>
            <w:r w:rsidRPr="004031F1">
              <w:t xml:space="preserve"> One to one session</w:t>
            </w:r>
          </w:p>
          <w:p w14:paraId="5B14311E"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rPr>
                <w:rFonts w:ascii="Segoe UI Emoji" w:hAnsi="Segoe UI Emoji" w:cs="Segoe UI Emoji"/>
              </w:rPr>
              <w:t>🏢</w:t>
            </w:r>
            <w:r w:rsidRPr="004031F1">
              <w:t xml:space="preserve"> Highfield resources</w:t>
            </w:r>
          </w:p>
          <w:p w14:paraId="30AD2D15"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rPr>
                <w:rFonts w:ascii="Segoe UI Emoji" w:hAnsi="Segoe UI Emoji" w:cs="Segoe UI Emoji"/>
              </w:rPr>
              <w:lastRenderedPageBreak/>
              <w:t>🪞</w:t>
            </w:r>
            <w:r w:rsidRPr="004031F1">
              <w:t xml:space="preserve"> Reflection</w:t>
            </w:r>
          </w:p>
          <w:p w14:paraId="7EA748A8"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t xml:space="preserve"> </w:t>
            </w:r>
            <w:r w:rsidRPr="004031F1">
              <w:rPr>
                <w:rFonts w:ascii="Segoe UI Emoji" w:hAnsi="Segoe UI Emoji" w:cs="Segoe UI Emoji"/>
              </w:rPr>
              <w:t>🗣️</w:t>
            </w:r>
            <w:r w:rsidRPr="004031F1">
              <w:t xml:space="preserve"> Discussion </w:t>
            </w:r>
          </w:p>
          <w:p w14:paraId="729B408D"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rPr>
                <w:rFonts w:ascii="Segoe UI Emoji" w:hAnsi="Segoe UI Emoji" w:cs="Segoe UI Emoji"/>
              </w:rPr>
              <w:t>🎭</w:t>
            </w:r>
            <w:r w:rsidRPr="004031F1">
              <w:t xml:space="preserve"> Scenario examples </w:t>
            </w:r>
          </w:p>
          <w:p w14:paraId="2CFDF6E4" w14:textId="4908543D"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Segoe UI Emoji" w:hAnsi="Segoe UI Emoji" w:cs="Segoe UI Emoji"/>
              </w:rPr>
            </w:pPr>
            <w:r w:rsidRPr="004031F1">
              <w:rPr>
                <w:rFonts w:ascii="Segoe UI Emoji" w:hAnsi="Segoe UI Emoji" w:cs="Segoe UI Emoji"/>
              </w:rPr>
              <w:t>📋</w:t>
            </w:r>
            <w:r w:rsidRPr="004031F1">
              <w:t xml:space="preserve"> Complete professional discussion log notes</w:t>
            </w:r>
          </w:p>
        </w:tc>
        <w:tc>
          <w:tcPr>
            <w:tcW w:w="1501" w:type="dxa"/>
            <w:shd w:val="clear" w:color="auto" w:fill="C6D3F1" w:themeFill="accent1" w:themeFillTint="33"/>
          </w:tcPr>
          <w:p w14:paraId="25F55781" w14:textId="5F947B1B"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lastRenderedPageBreak/>
              <w:t>2 weeks</w:t>
            </w:r>
          </w:p>
        </w:tc>
        <w:tc>
          <w:tcPr>
            <w:tcW w:w="4205" w:type="dxa"/>
            <w:shd w:val="clear" w:color="auto" w:fill="C6D3F1" w:themeFill="accent1" w:themeFillTint="33"/>
          </w:tcPr>
          <w:p w14:paraId="5E439791" w14:textId="77777777"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t>Review and refresh all knowledge learnt</w:t>
            </w:r>
          </w:p>
          <w:p w14:paraId="502ABF10" w14:textId="621A90EE" w:rsidR="004031F1" w:rsidRPr="004031F1" w:rsidRDefault="004031F1"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sidRPr="004031F1">
              <w:lastRenderedPageBreak/>
              <w:t>Review and refresh knowledge on policies and procedures both locally and nationally.</w:t>
            </w:r>
          </w:p>
        </w:tc>
      </w:tr>
      <w:tr w:rsidR="00895388" w14:paraId="21E90DF9" w14:textId="77777777" w:rsidTr="00771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B300756" w14:textId="678E871D" w:rsidR="00895388" w:rsidRPr="00895388" w:rsidRDefault="00895388" w:rsidP="007715A9">
            <w:pPr>
              <w:spacing w:before="120" w:after="120"/>
              <w:ind w:left="57" w:right="57"/>
              <w:rPr>
                <w:b w:val="0"/>
                <w:bCs w:val="0"/>
              </w:rPr>
            </w:pPr>
            <w:r w:rsidRPr="00895388">
              <w:lastRenderedPageBreak/>
              <w:t>Month 17 or sooner</w:t>
            </w:r>
          </w:p>
        </w:tc>
        <w:tc>
          <w:tcPr>
            <w:tcW w:w="1879" w:type="dxa"/>
          </w:tcPr>
          <w:p w14:paraId="5C96460F" w14:textId="61E24145"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b/>
                <w:bCs/>
              </w:rPr>
            </w:pPr>
            <w:r w:rsidRPr="00895388">
              <w:rPr>
                <w:b/>
                <w:bCs/>
              </w:rPr>
              <w:t>Gateway and final assessments</w:t>
            </w:r>
          </w:p>
        </w:tc>
        <w:tc>
          <w:tcPr>
            <w:tcW w:w="3057" w:type="dxa"/>
          </w:tcPr>
          <w:p w14:paraId="3FEED6D2" w14:textId="77777777"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5388">
              <w:t>Final checks for off the job training aim</w:t>
            </w:r>
          </w:p>
          <w:p w14:paraId="48B41F90" w14:textId="77777777"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5388">
              <w:t>Gateway discussion</w:t>
            </w:r>
          </w:p>
          <w:p w14:paraId="412BB905" w14:textId="77777777"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5388">
              <w:t>Complete gateway documents</w:t>
            </w:r>
          </w:p>
          <w:p w14:paraId="4565C943" w14:textId="77777777"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p>
          <w:p w14:paraId="0C0A82CC" w14:textId="6CE6DE03"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5388">
              <w:t>After the documents are signed, this will then be sent to Highfield who will contact learner to arrange final assessment dates.</w:t>
            </w:r>
          </w:p>
        </w:tc>
        <w:tc>
          <w:tcPr>
            <w:tcW w:w="1860" w:type="dxa"/>
          </w:tcPr>
          <w:p w14:paraId="6FE00EA6" w14:textId="77777777"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5388">
              <w:rPr>
                <w:rFonts w:ascii="Segoe UI Emoji" w:hAnsi="Segoe UI Emoji" w:cs="Segoe UI Emoji"/>
              </w:rPr>
              <w:t>🗣️</w:t>
            </w:r>
            <w:r w:rsidRPr="00895388">
              <w:t xml:space="preserve"> Discussion</w:t>
            </w:r>
          </w:p>
          <w:p w14:paraId="0A487B51" w14:textId="019EF65C"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rPr>
                <w:rFonts w:ascii="Segoe UI Emoji" w:hAnsi="Segoe UI Emoji" w:cs="Segoe UI Emoji"/>
              </w:rPr>
            </w:pPr>
            <w:r w:rsidRPr="00895388">
              <w:rPr>
                <w:rFonts w:ascii="Segoe UI Emoji" w:hAnsi="Segoe UI Emoji" w:cs="Segoe UI Emoji"/>
              </w:rPr>
              <w:t>✒️</w:t>
            </w:r>
            <w:r w:rsidRPr="00895388">
              <w:t xml:space="preserve"> Sign forms</w:t>
            </w:r>
          </w:p>
        </w:tc>
        <w:tc>
          <w:tcPr>
            <w:tcW w:w="1501" w:type="dxa"/>
          </w:tcPr>
          <w:p w14:paraId="19AF968A" w14:textId="4A5DEB3B"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5388">
              <w:t>Forms to be signed and sent back on the same day</w:t>
            </w:r>
          </w:p>
        </w:tc>
        <w:tc>
          <w:tcPr>
            <w:tcW w:w="4205" w:type="dxa"/>
          </w:tcPr>
          <w:p w14:paraId="002EE3E2" w14:textId="10161F0A" w:rsidR="00895388" w:rsidRPr="00895388" w:rsidRDefault="00895388" w:rsidP="007715A9">
            <w:pPr>
              <w:spacing w:before="120" w:after="120"/>
              <w:ind w:left="57" w:right="57"/>
              <w:cnfStyle w:val="000000100000" w:firstRow="0" w:lastRow="0" w:firstColumn="0" w:lastColumn="0" w:oddVBand="0" w:evenVBand="0" w:oddHBand="1" w:evenHBand="0" w:firstRowFirstColumn="0" w:firstRowLastColumn="0" w:lastRowFirstColumn="0" w:lastRowLastColumn="0"/>
            </w:pPr>
            <w:r w:rsidRPr="00895388">
              <w:t>Final checks and then submission of all paperwork to exam board.</w:t>
            </w:r>
          </w:p>
        </w:tc>
      </w:tr>
      <w:tr w:rsidR="00895388" w14:paraId="1EC3B03D" w14:textId="77777777" w:rsidTr="007715A9">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74D98682" w14:textId="77777777" w:rsidR="00895388" w:rsidRPr="00532882" w:rsidRDefault="00895388" w:rsidP="007715A9">
            <w:pPr>
              <w:spacing w:before="120" w:after="120"/>
              <w:ind w:left="57" w:right="57"/>
              <w:rPr>
                <w:b w:val="0"/>
                <w:bCs w:val="0"/>
              </w:rPr>
            </w:pPr>
          </w:p>
        </w:tc>
        <w:tc>
          <w:tcPr>
            <w:tcW w:w="1879" w:type="dxa"/>
            <w:shd w:val="clear" w:color="auto" w:fill="C6D3F1" w:themeFill="accent1" w:themeFillTint="33"/>
          </w:tcPr>
          <w:p w14:paraId="580A10B4" w14:textId="77777777" w:rsidR="00895388" w:rsidRPr="00532882" w:rsidRDefault="00895388"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b/>
                <w:bCs/>
              </w:rPr>
            </w:pPr>
          </w:p>
        </w:tc>
        <w:tc>
          <w:tcPr>
            <w:tcW w:w="3057" w:type="dxa"/>
            <w:shd w:val="clear" w:color="auto" w:fill="C6D3F1" w:themeFill="accent1" w:themeFillTint="33"/>
          </w:tcPr>
          <w:p w14:paraId="152F9D63" w14:textId="77777777" w:rsidR="00895388" w:rsidRPr="00532882" w:rsidRDefault="00895388"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tc>
        <w:tc>
          <w:tcPr>
            <w:tcW w:w="1860" w:type="dxa"/>
            <w:shd w:val="clear" w:color="auto" w:fill="C6D3F1" w:themeFill="accent1" w:themeFillTint="33"/>
          </w:tcPr>
          <w:p w14:paraId="5EB5AA31" w14:textId="77777777" w:rsidR="00895388" w:rsidRPr="00532882" w:rsidRDefault="00895388" w:rsidP="007715A9">
            <w:pPr>
              <w:spacing w:before="120" w:after="120"/>
              <w:ind w:left="57" w:right="57"/>
              <w:cnfStyle w:val="000000000000" w:firstRow="0" w:lastRow="0" w:firstColumn="0" w:lastColumn="0" w:oddVBand="0" w:evenVBand="0" w:oddHBand="0" w:evenHBand="0" w:firstRowFirstColumn="0" w:firstRowLastColumn="0" w:lastRowFirstColumn="0" w:lastRowLastColumn="0"/>
              <w:rPr>
                <w:rFonts w:ascii="Segoe UI Emoji" w:hAnsi="Segoe UI Emoji" w:cs="Segoe UI Emoji"/>
              </w:rPr>
            </w:pPr>
          </w:p>
        </w:tc>
        <w:tc>
          <w:tcPr>
            <w:tcW w:w="1501" w:type="dxa"/>
            <w:shd w:val="clear" w:color="auto" w:fill="C6D3F1" w:themeFill="accent1" w:themeFillTint="33"/>
          </w:tcPr>
          <w:p w14:paraId="7A4F01B9" w14:textId="77777777" w:rsidR="00895388" w:rsidRPr="00532882" w:rsidRDefault="00895388"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p>
        </w:tc>
        <w:tc>
          <w:tcPr>
            <w:tcW w:w="4205" w:type="dxa"/>
            <w:shd w:val="clear" w:color="auto" w:fill="C6D3F1" w:themeFill="accent1" w:themeFillTint="33"/>
          </w:tcPr>
          <w:p w14:paraId="440213F0" w14:textId="5E069CC2" w:rsidR="00895388" w:rsidRPr="00532882" w:rsidRDefault="00A470B7" w:rsidP="007715A9">
            <w:pPr>
              <w:spacing w:before="120" w:after="120"/>
              <w:ind w:left="57" w:right="57"/>
              <w:cnfStyle w:val="000000000000" w:firstRow="0" w:lastRow="0" w:firstColumn="0" w:lastColumn="0" w:oddVBand="0" w:evenVBand="0" w:oddHBand="0" w:evenHBand="0" w:firstRowFirstColumn="0" w:firstRowLastColumn="0" w:lastRowFirstColumn="0" w:lastRowLastColumn="0"/>
            </w:pPr>
            <w:r>
              <w:rPr>
                <w:b/>
                <w:bCs/>
              </w:rPr>
              <w:t xml:space="preserve">Final off the job hours </w:t>
            </w:r>
            <w:r>
              <w:rPr>
                <w:b/>
                <w:bCs/>
              </w:rPr>
              <w:br/>
              <w:t>418 Hours</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830C8C" w:rsidRDefault="00F3736A" w:rsidP="00830C8C">
      <w:pPr>
        <w:pStyle w:val="Heading3"/>
        <w:spacing w:line="360" w:lineRule="auto"/>
        <w:rPr>
          <w:b/>
          <w:bCs/>
          <w:color w:val="1F3E81" w:themeColor="accent1"/>
        </w:rPr>
      </w:pPr>
      <w:r w:rsidRPr="00830C8C">
        <w:rPr>
          <w:b/>
          <w:bCs/>
          <w:color w:val="1F3E81" w:themeColor="accent1"/>
        </w:rPr>
        <w:lastRenderedPageBreak/>
        <w:t>Career Development &amp; Support</w:t>
      </w:r>
    </w:p>
    <w:p w14:paraId="597CE14A" w14:textId="0000616F" w:rsidR="00C16659" w:rsidRPr="00AD284A" w:rsidRDefault="00C16659" w:rsidP="00C16659">
      <w:pPr>
        <w:rPr>
          <w:b/>
          <w:bCs/>
          <w:color w:val="1F3E81" w:themeColor="accent1"/>
        </w:rPr>
      </w:pPr>
      <w:r w:rsidRPr="00F25C44">
        <w:rPr>
          <w:b/>
          <w:bCs/>
          <w:color w:val="1F3E81" w:themeColor="accent1"/>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F25C44">
        <w:rPr>
          <w:b/>
          <w:bCs/>
          <w:color w:val="1F3E81" w:themeColor="accent1"/>
        </w:rPr>
        <w:t>Formal Progress Reviews</w:t>
      </w:r>
      <w:r w:rsidR="00AD284A">
        <w:rPr>
          <w:b/>
          <w:bCs/>
          <w:color w:val="1F3E81" w:themeColor="accent1"/>
        </w:rPr>
        <w:br/>
      </w:r>
      <w:r>
        <w:t xml:space="preserve">Every 10 – </w:t>
      </w:r>
      <w:proofErr w:type="gramStart"/>
      <w:r>
        <w:t>12  weeks</w:t>
      </w:r>
      <w:proofErr w:type="gramEnd"/>
      <w:r>
        <w:t xml:space="preserve"> with line manager, apprentice and coach.</w:t>
      </w:r>
    </w:p>
    <w:p w14:paraId="4EA2F72C" w14:textId="6F9D60C2" w:rsidR="00F3736A" w:rsidRPr="00AD284A" w:rsidRDefault="00C16659" w:rsidP="00C16659">
      <w:pPr>
        <w:rPr>
          <w:b/>
          <w:bCs/>
          <w:color w:val="1F3E81" w:themeColor="accent1"/>
        </w:rPr>
      </w:pPr>
      <w:r w:rsidRPr="00F25C44">
        <w:rPr>
          <w:b/>
          <w:bCs/>
          <w:color w:val="1F3E81" w:themeColor="accent1"/>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830C8C" w:rsidRDefault="00F3736A" w:rsidP="00830C8C">
      <w:pPr>
        <w:pStyle w:val="Heading3"/>
        <w:spacing w:line="360" w:lineRule="auto"/>
        <w:rPr>
          <w:b/>
          <w:bCs/>
          <w:color w:val="1F3E81" w:themeColor="accent1"/>
        </w:rPr>
      </w:pPr>
      <w:r w:rsidRPr="00830C8C">
        <w:rPr>
          <w:b/>
          <w:bCs/>
          <w:color w:val="1F3E81" w:themeColor="accent1"/>
        </w:rPr>
        <w:t>Key Contacts &amp; Support</w:t>
      </w:r>
    </w:p>
    <w:p w14:paraId="46A12E2B" w14:textId="227C5A68" w:rsidR="004A4F06" w:rsidRDefault="00387D8D" w:rsidP="00387D8D">
      <w:pPr>
        <w:pStyle w:val="ListParagraph"/>
        <w:numPr>
          <w:ilvl w:val="0"/>
          <w:numId w:val="3"/>
        </w:numPr>
      </w:pPr>
      <w:hyperlink r:id="rId17"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8"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9"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20"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21"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830C8C" w:rsidRDefault="00F3736A" w:rsidP="00830C8C">
      <w:pPr>
        <w:pStyle w:val="Heading3"/>
        <w:spacing w:line="360" w:lineRule="auto"/>
        <w:rPr>
          <w:b/>
          <w:bCs/>
          <w:color w:val="1F3E81" w:themeColor="accent1"/>
        </w:rPr>
      </w:pPr>
      <w:r w:rsidRPr="00830C8C">
        <w:rPr>
          <w:b/>
          <w:bCs/>
          <w:color w:val="1F3E81" w:themeColor="accent1"/>
        </w:rPr>
        <w:t>Progression &amp; Additional Notes</w:t>
      </w:r>
    </w:p>
    <w:p w14:paraId="3C5E2BDB" w14:textId="77777777" w:rsidR="00317604" w:rsidRPr="00263C82" w:rsidRDefault="00317604" w:rsidP="00317604">
      <w:pPr>
        <w:shd w:val="clear" w:color="auto" w:fill="FFFFFF" w:themeFill="background1"/>
        <w:spacing w:before="195" w:after="45" w:line="420" w:lineRule="atLeast"/>
        <w:outlineLvl w:val="2"/>
        <w:rPr>
          <w:rFonts w:ascii="Aptos" w:eastAsia="Times New Roman" w:hAnsi="Aptos" w:cs="Segoe UI"/>
          <w:b/>
          <w:bCs/>
          <w:color w:val="424242"/>
          <w:lang w:eastAsia="en-GB"/>
        </w:rPr>
      </w:pPr>
      <w:r w:rsidRPr="00263C82">
        <w:rPr>
          <w:rFonts w:ascii="Segoe UI Emoji" w:eastAsia="Times New Roman" w:hAnsi="Segoe UI Emoji" w:cs="Segoe UI Emoji"/>
          <w:b/>
          <w:bCs/>
          <w:color w:val="424242"/>
          <w:lang w:eastAsia="en-GB"/>
        </w:rPr>
        <w:t>🎓</w:t>
      </w:r>
      <w:r w:rsidRPr="00263C82">
        <w:rPr>
          <w:rFonts w:ascii="Aptos" w:eastAsia="Times New Roman" w:hAnsi="Aptos" w:cs="Segoe UI"/>
          <w:b/>
          <w:bCs/>
          <w:color w:val="424242"/>
          <w:lang w:eastAsia="en-GB"/>
        </w:rPr>
        <w:t> Further Education</w:t>
      </w:r>
    </w:p>
    <w:p w14:paraId="03C53652" w14:textId="77777777" w:rsidR="00317604" w:rsidRPr="00263C82" w:rsidRDefault="00317604" w:rsidP="00317604">
      <w:pPr>
        <w:shd w:val="clear" w:color="auto" w:fill="FFFFFF" w:themeFill="background1"/>
        <w:spacing w:before="120" w:after="6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Advance your qualifications and deepen your expertise:</w:t>
      </w:r>
    </w:p>
    <w:p w14:paraId="3FC19F63" w14:textId="77777777" w:rsidR="00317604" w:rsidRPr="00263C82" w:rsidRDefault="00317604" w:rsidP="00317604">
      <w:pPr>
        <w:numPr>
          <w:ilvl w:val="0"/>
          <w:numId w:val="22"/>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Higher &amp; Degree Apprenticeships</w:t>
      </w:r>
      <w:r w:rsidRPr="00263C82">
        <w:rPr>
          <w:rFonts w:ascii="Aptos" w:eastAsia="Times New Roman" w:hAnsi="Aptos" w:cs="Segoe UI"/>
          <w:color w:val="424242"/>
          <w:lang w:eastAsia="en-GB"/>
        </w:rPr>
        <w:br/>
        <w:t>Specialize further in mental health or related fields through advanced apprenticeship programs.</w:t>
      </w:r>
    </w:p>
    <w:p w14:paraId="020C6A44" w14:textId="77777777" w:rsidR="00317604" w:rsidRPr="00263C82" w:rsidRDefault="00317604" w:rsidP="00317604">
      <w:pPr>
        <w:numPr>
          <w:ilvl w:val="0"/>
          <w:numId w:val="22"/>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lastRenderedPageBreak/>
        <w:t>University Courses</w:t>
      </w:r>
      <w:r w:rsidRPr="00263C82">
        <w:rPr>
          <w:rFonts w:ascii="Aptos" w:eastAsia="Times New Roman" w:hAnsi="Aptos" w:cs="Segoe UI"/>
          <w:color w:val="424242"/>
          <w:lang w:eastAsia="en-GB"/>
        </w:rPr>
        <w:br/>
        <w:t>Use UCAS points earned during your apprenticeship to apply for degrees in:</w:t>
      </w:r>
    </w:p>
    <w:p w14:paraId="31556941" w14:textId="77777777" w:rsidR="00317604" w:rsidRPr="00263C82" w:rsidRDefault="00317604" w:rsidP="00317604">
      <w:pPr>
        <w:numPr>
          <w:ilvl w:val="1"/>
          <w:numId w:val="22"/>
        </w:numPr>
        <w:shd w:val="clear" w:color="auto" w:fill="FFFFFF" w:themeFill="background1"/>
        <w:spacing w:before="100" w:beforeAutospacing="1" w:after="100" w:afterAutospacing="1"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Nursing</w:t>
      </w:r>
    </w:p>
    <w:p w14:paraId="34B39F15" w14:textId="77777777" w:rsidR="00317604" w:rsidRPr="00263C82" w:rsidRDefault="00317604" w:rsidP="00317604">
      <w:pPr>
        <w:numPr>
          <w:ilvl w:val="1"/>
          <w:numId w:val="22"/>
        </w:numPr>
        <w:shd w:val="clear" w:color="auto" w:fill="FFFFFF" w:themeFill="background1"/>
        <w:spacing w:before="100" w:beforeAutospacing="1" w:after="100" w:afterAutospacing="1"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Psychology</w:t>
      </w:r>
    </w:p>
    <w:p w14:paraId="69EAC982" w14:textId="77777777" w:rsidR="00317604" w:rsidRPr="00263C82" w:rsidRDefault="00317604" w:rsidP="00317604">
      <w:pPr>
        <w:numPr>
          <w:ilvl w:val="1"/>
          <w:numId w:val="22"/>
        </w:numPr>
        <w:shd w:val="clear" w:color="auto" w:fill="FFFFFF" w:themeFill="background1"/>
        <w:spacing w:before="100" w:beforeAutospacing="1" w:after="100" w:afterAutospacing="1"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Social Work</w:t>
      </w:r>
    </w:p>
    <w:p w14:paraId="6F417B1B" w14:textId="77777777" w:rsidR="00317604" w:rsidRPr="00263C82" w:rsidRDefault="00317604" w:rsidP="00317604">
      <w:pPr>
        <w:numPr>
          <w:ilvl w:val="1"/>
          <w:numId w:val="22"/>
        </w:numPr>
        <w:shd w:val="clear" w:color="auto" w:fill="FFFFFF" w:themeFill="background1"/>
        <w:spacing w:before="100" w:beforeAutospacing="1" w:after="100" w:afterAutospacing="1"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Other health-related disciplines</w:t>
      </w:r>
    </w:p>
    <w:p w14:paraId="3E1CB6D1" w14:textId="77777777" w:rsidR="00317604" w:rsidRPr="00263C82" w:rsidRDefault="00317604" w:rsidP="00317604">
      <w:pPr>
        <w:shd w:val="clear" w:color="auto" w:fill="FFFFFF" w:themeFill="background1"/>
        <w:spacing w:before="195" w:after="45" w:line="420" w:lineRule="atLeast"/>
        <w:outlineLvl w:val="2"/>
        <w:rPr>
          <w:rFonts w:ascii="Aptos" w:eastAsia="Times New Roman" w:hAnsi="Aptos" w:cs="Segoe UI"/>
          <w:b/>
          <w:bCs/>
          <w:color w:val="424242"/>
          <w:lang w:eastAsia="en-GB"/>
        </w:rPr>
      </w:pPr>
      <w:r w:rsidRPr="00263C82">
        <w:rPr>
          <w:rFonts w:ascii="Segoe UI Emoji" w:eastAsia="Times New Roman" w:hAnsi="Segoe UI Emoji" w:cs="Segoe UI Emoji"/>
          <w:b/>
          <w:bCs/>
          <w:color w:val="424242"/>
          <w:lang w:eastAsia="en-GB"/>
        </w:rPr>
        <w:t>💼</w:t>
      </w:r>
      <w:r w:rsidRPr="00263C82">
        <w:rPr>
          <w:rFonts w:ascii="Aptos" w:eastAsia="Times New Roman" w:hAnsi="Aptos" w:cs="Segoe UI"/>
          <w:b/>
          <w:bCs/>
          <w:color w:val="424242"/>
          <w:lang w:eastAsia="en-GB"/>
        </w:rPr>
        <w:t> Employment &amp; Career Growth</w:t>
      </w:r>
    </w:p>
    <w:p w14:paraId="6E9E3B14" w14:textId="77777777" w:rsidR="00317604" w:rsidRPr="00263C82" w:rsidRDefault="00317604" w:rsidP="00317604">
      <w:pPr>
        <w:shd w:val="clear" w:color="auto" w:fill="FFFFFF" w:themeFill="background1"/>
        <w:spacing w:before="120" w:after="6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Step into the workforce and climb the career ladder:</w:t>
      </w:r>
    </w:p>
    <w:p w14:paraId="474D4F39" w14:textId="77777777" w:rsidR="00317604" w:rsidRPr="00263C82" w:rsidRDefault="00317604" w:rsidP="00317604">
      <w:pPr>
        <w:numPr>
          <w:ilvl w:val="0"/>
          <w:numId w:val="23"/>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Permanent NHS Roles</w:t>
      </w:r>
      <w:r w:rsidRPr="00263C82">
        <w:rPr>
          <w:rFonts w:ascii="Aptos" w:eastAsia="Times New Roman" w:hAnsi="Aptos" w:cs="Segoe UI"/>
          <w:color w:val="424242"/>
          <w:lang w:eastAsia="en-GB"/>
        </w:rPr>
        <w:br/>
        <w:t>Many apprentices transition into full-time positions with their training employers.</w:t>
      </w:r>
    </w:p>
    <w:p w14:paraId="7BE51957" w14:textId="77777777" w:rsidR="00317604" w:rsidRPr="00263C82" w:rsidRDefault="00317604" w:rsidP="00317604">
      <w:pPr>
        <w:numPr>
          <w:ilvl w:val="0"/>
          <w:numId w:val="23"/>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Promotions &amp; Senior Positions</w:t>
      </w:r>
      <w:r w:rsidRPr="00263C82">
        <w:rPr>
          <w:rFonts w:ascii="Aptos" w:eastAsia="Times New Roman" w:hAnsi="Aptos" w:cs="Segoe UI"/>
          <w:color w:val="424242"/>
          <w:lang w:eastAsia="en-GB"/>
        </w:rPr>
        <w:br/>
        <w:t>Leverage your experience to move into supervisory or senior support roles.</w:t>
      </w:r>
    </w:p>
    <w:p w14:paraId="1F0A246E" w14:textId="77777777" w:rsidR="00317604" w:rsidRPr="00263C82" w:rsidRDefault="00317604" w:rsidP="00317604">
      <w:pPr>
        <w:numPr>
          <w:ilvl w:val="0"/>
          <w:numId w:val="23"/>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Specialized Roles</w:t>
      </w:r>
      <w:r w:rsidRPr="00263C82">
        <w:rPr>
          <w:rFonts w:ascii="Aptos" w:eastAsia="Times New Roman" w:hAnsi="Aptos" w:cs="Segoe UI"/>
          <w:color w:val="424242"/>
          <w:lang w:eastAsia="en-GB"/>
        </w:rPr>
        <w:br/>
        <w:t>Explore opportunities such as:</w:t>
      </w:r>
    </w:p>
    <w:p w14:paraId="63245352" w14:textId="77777777" w:rsidR="00317604" w:rsidRPr="00263C82" w:rsidRDefault="00317604" w:rsidP="00317604">
      <w:pPr>
        <w:numPr>
          <w:ilvl w:val="1"/>
          <w:numId w:val="23"/>
        </w:numPr>
        <w:shd w:val="clear" w:color="auto" w:fill="FFFFFF" w:themeFill="background1"/>
        <w:spacing w:before="100" w:beforeAutospacing="1" w:after="100" w:afterAutospacing="1"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Therapy Support Worker</w:t>
      </w:r>
    </w:p>
    <w:p w14:paraId="039D55F2" w14:textId="77777777" w:rsidR="00317604" w:rsidRPr="00263C82" w:rsidRDefault="00317604" w:rsidP="00317604">
      <w:pPr>
        <w:numPr>
          <w:ilvl w:val="1"/>
          <w:numId w:val="23"/>
        </w:numPr>
        <w:shd w:val="clear" w:color="auto" w:fill="FFFFFF" w:themeFill="background1"/>
        <w:spacing w:before="100" w:beforeAutospacing="1" w:after="100" w:afterAutospacing="1"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Community Mental Health Worker</w:t>
      </w:r>
    </w:p>
    <w:p w14:paraId="45F6E0A2" w14:textId="77777777" w:rsidR="00317604" w:rsidRPr="00263C82" w:rsidRDefault="00317604" w:rsidP="00317604">
      <w:pPr>
        <w:numPr>
          <w:ilvl w:val="1"/>
          <w:numId w:val="23"/>
        </w:numPr>
        <w:shd w:val="clear" w:color="auto" w:fill="FFFFFF" w:themeFill="background1"/>
        <w:spacing w:before="100" w:beforeAutospacing="1" w:after="100" w:afterAutospacing="1"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Mental Health Practitioner</w:t>
      </w:r>
    </w:p>
    <w:p w14:paraId="2B1477C7" w14:textId="77777777" w:rsidR="00317604" w:rsidRPr="00263C82" w:rsidRDefault="00317604" w:rsidP="00317604">
      <w:pPr>
        <w:numPr>
          <w:ilvl w:val="0"/>
          <w:numId w:val="23"/>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Continued Professional Development</w:t>
      </w:r>
      <w:r w:rsidRPr="00263C82">
        <w:rPr>
          <w:rFonts w:ascii="Aptos" w:eastAsia="Times New Roman" w:hAnsi="Aptos" w:cs="Segoe UI"/>
          <w:color w:val="424242"/>
          <w:lang w:eastAsia="en-GB"/>
        </w:rPr>
        <w:br/>
        <w:t>Pursue additional training to enhance your skills and qualifications.</w:t>
      </w:r>
    </w:p>
    <w:p w14:paraId="4B43C75D" w14:textId="77777777" w:rsidR="00317604" w:rsidRPr="00263C82" w:rsidRDefault="00317604" w:rsidP="00317604">
      <w:pPr>
        <w:shd w:val="clear" w:color="auto" w:fill="FFFFFF" w:themeFill="background1"/>
        <w:spacing w:before="195" w:after="45" w:line="420" w:lineRule="atLeast"/>
        <w:outlineLvl w:val="2"/>
        <w:rPr>
          <w:rFonts w:ascii="Aptos" w:eastAsia="Times New Roman" w:hAnsi="Aptos" w:cs="Segoe UI"/>
          <w:b/>
          <w:bCs/>
          <w:color w:val="424242"/>
          <w:lang w:eastAsia="en-GB"/>
        </w:rPr>
      </w:pPr>
      <w:r w:rsidRPr="00263C82">
        <w:rPr>
          <w:rFonts w:ascii="Segoe UI Emoji" w:eastAsia="Times New Roman" w:hAnsi="Segoe UI Emoji" w:cs="Segoe UI Emoji"/>
          <w:b/>
          <w:bCs/>
          <w:color w:val="424242"/>
          <w:lang w:eastAsia="en-GB"/>
        </w:rPr>
        <w:t>🤝</w:t>
      </w:r>
      <w:r w:rsidRPr="00263C82">
        <w:rPr>
          <w:rFonts w:ascii="Aptos" w:eastAsia="Times New Roman" w:hAnsi="Aptos" w:cs="Segoe UI"/>
          <w:b/>
          <w:bCs/>
          <w:color w:val="424242"/>
          <w:lang w:eastAsia="en-GB"/>
        </w:rPr>
        <w:t> Building Experience</w:t>
      </w:r>
    </w:p>
    <w:p w14:paraId="02440BDD" w14:textId="77777777" w:rsidR="00317604" w:rsidRPr="00263C82" w:rsidRDefault="00317604" w:rsidP="00317604">
      <w:pPr>
        <w:shd w:val="clear" w:color="auto" w:fill="FFFFFF" w:themeFill="background1"/>
        <w:spacing w:before="120" w:after="6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Strengthen your profile and gain practical insights:</w:t>
      </w:r>
    </w:p>
    <w:p w14:paraId="0787BEEF" w14:textId="77777777" w:rsidR="00317604" w:rsidRPr="00263C82" w:rsidRDefault="00317604" w:rsidP="00317604">
      <w:pPr>
        <w:numPr>
          <w:ilvl w:val="0"/>
          <w:numId w:val="24"/>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Volunteering</w:t>
      </w:r>
      <w:r w:rsidRPr="00263C82">
        <w:rPr>
          <w:rFonts w:ascii="Aptos" w:eastAsia="Times New Roman" w:hAnsi="Aptos" w:cs="Segoe UI"/>
          <w:color w:val="424242"/>
          <w:lang w:eastAsia="en-GB"/>
        </w:rPr>
        <w:br/>
        <w:t>Contribute to mental health services and gain valuable experience.</w:t>
      </w:r>
    </w:p>
    <w:p w14:paraId="7DB4794A" w14:textId="77777777" w:rsidR="00317604" w:rsidRPr="00263C82" w:rsidRDefault="00317604" w:rsidP="00317604">
      <w:pPr>
        <w:numPr>
          <w:ilvl w:val="0"/>
          <w:numId w:val="24"/>
        </w:numPr>
        <w:shd w:val="clear" w:color="auto" w:fill="FFFFFF" w:themeFill="background1"/>
        <w:spacing w:after="120" w:line="240" w:lineRule="auto"/>
        <w:rPr>
          <w:rFonts w:ascii="Aptos" w:eastAsia="Times New Roman" w:hAnsi="Aptos" w:cs="Segoe UI"/>
          <w:color w:val="424242"/>
          <w:lang w:eastAsia="en-GB"/>
        </w:rPr>
      </w:pPr>
      <w:r w:rsidRPr="00263C82">
        <w:rPr>
          <w:rFonts w:ascii="Aptos" w:eastAsia="Times New Roman" w:hAnsi="Aptos" w:cs="Segoe UI"/>
          <w:b/>
          <w:bCs/>
          <w:color w:val="424242"/>
          <w:lang w:eastAsia="en-GB"/>
        </w:rPr>
        <w:t>Workplace Experience</w:t>
      </w:r>
      <w:r w:rsidRPr="00263C82">
        <w:rPr>
          <w:rFonts w:ascii="Aptos" w:eastAsia="Times New Roman" w:hAnsi="Aptos" w:cs="Segoe UI"/>
          <w:color w:val="424242"/>
          <w:lang w:eastAsia="en-GB"/>
        </w:rPr>
        <w:br/>
        <w:t>Continue working in mental health settings to solidify your knowledge and confidence.</w:t>
      </w:r>
    </w:p>
    <w:p w14:paraId="0F9E1200" w14:textId="77777777" w:rsidR="00317604" w:rsidRPr="00263C82" w:rsidRDefault="00317604" w:rsidP="00317604">
      <w:pPr>
        <w:shd w:val="clear" w:color="auto" w:fill="FFFFFF" w:themeFill="background1"/>
        <w:spacing w:before="195" w:after="45" w:line="420" w:lineRule="atLeast"/>
        <w:outlineLvl w:val="2"/>
        <w:rPr>
          <w:rFonts w:ascii="Aptos" w:eastAsia="Times New Roman" w:hAnsi="Aptos" w:cs="Segoe UI"/>
          <w:b/>
          <w:bCs/>
          <w:color w:val="424242"/>
          <w:lang w:eastAsia="en-GB"/>
        </w:rPr>
      </w:pPr>
      <w:r w:rsidRPr="00263C82">
        <w:rPr>
          <w:rFonts w:ascii="Segoe UI Emoji" w:eastAsia="Times New Roman" w:hAnsi="Segoe UI Emoji" w:cs="Segoe UI Emoji"/>
          <w:b/>
          <w:bCs/>
          <w:color w:val="424242"/>
          <w:lang w:eastAsia="en-GB"/>
        </w:rPr>
        <w:lastRenderedPageBreak/>
        <w:t>🚀</w:t>
      </w:r>
      <w:r w:rsidRPr="00263C82">
        <w:rPr>
          <w:rFonts w:ascii="Aptos" w:eastAsia="Times New Roman" w:hAnsi="Aptos" w:cs="Segoe UI"/>
          <w:b/>
          <w:bCs/>
          <w:color w:val="424242"/>
          <w:lang w:eastAsia="en-GB"/>
        </w:rPr>
        <w:t> Your Future Starts Here</w:t>
      </w:r>
    </w:p>
    <w:p w14:paraId="3E253396" w14:textId="77777777" w:rsidR="00317604" w:rsidRPr="00263C82" w:rsidRDefault="00317604" w:rsidP="00317604">
      <w:pPr>
        <w:shd w:val="clear" w:color="auto" w:fill="FFFFFF" w:themeFill="background1"/>
        <w:spacing w:before="120" w:after="60" w:line="240" w:lineRule="auto"/>
        <w:rPr>
          <w:rFonts w:ascii="Aptos" w:eastAsia="Times New Roman" w:hAnsi="Aptos" w:cs="Segoe UI"/>
          <w:color w:val="424242"/>
          <w:lang w:eastAsia="en-GB"/>
        </w:rPr>
      </w:pPr>
      <w:r w:rsidRPr="00263C82">
        <w:rPr>
          <w:rFonts w:ascii="Aptos" w:eastAsia="Times New Roman" w:hAnsi="Aptos" w:cs="Segoe UI"/>
          <w:color w:val="424242"/>
          <w:lang w:eastAsia="en-GB"/>
        </w:rPr>
        <w:t>Whether you choose further study, employment, or a mix of both, your Level 3 apprenticeship is a strong foundation for a rewarding career in mental health.</w:t>
      </w:r>
    </w:p>
    <w:p w14:paraId="1504D539" w14:textId="0DEFF131" w:rsidR="00C824F6" w:rsidRDefault="00C824F6" w:rsidP="00F3736A"/>
    <w:sectPr w:rsidR="00C824F6" w:rsidSect="004A4F06">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C722" w14:textId="77777777" w:rsidR="00532FF9" w:rsidRDefault="00532FF9" w:rsidP="00F3736A">
      <w:pPr>
        <w:spacing w:after="0" w:line="240" w:lineRule="auto"/>
      </w:pPr>
      <w:r>
        <w:separator/>
      </w:r>
    </w:p>
  </w:endnote>
  <w:endnote w:type="continuationSeparator" w:id="0">
    <w:p w14:paraId="33A9219F" w14:textId="77777777" w:rsidR="00532FF9" w:rsidRDefault="00532FF9"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5A93" w14:textId="77777777" w:rsidR="00532FF9" w:rsidRDefault="00532FF9" w:rsidP="00F3736A">
      <w:pPr>
        <w:spacing w:after="0" w:line="240" w:lineRule="auto"/>
      </w:pPr>
      <w:r>
        <w:separator/>
      </w:r>
    </w:p>
  </w:footnote>
  <w:footnote w:type="continuationSeparator" w:id="0">
    <w:p w14:paraId="5A54D91F" w14:textId="77777777" w:rsidR="00532FF9" w:rsidRDefault="00532FF9"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0673FA"/>
    <w:multiLevelType w:val="multilevel"/>
    <w:tmpl w:val="FF60B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31E9D"/>
    <w:multiLevelType w:val="multilevel"/>
    <w:tmpl w:val="2F285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6D247C"/>
    <w:multiLevelType w:val="multilevel"/>
    <w:tmpl w:val="C83C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2"/>
  </w:num>
  <w:num w:numId="3" w16cid:durableId="1568297284">
    <w:abstractNumId w:val="17"/>
  </w:num>
  <w:num w:numId="4" w16cid:durableId="1251621357">
    <w:abstractNumId w:val="5"/>
  </w:num>
  <w:num w:numId="5" w16cid:durableId="587150930">
    <w:abstractNumId w:val="21"/>
  </w:num>
  <w:num w:numId="6" w16cid:durableId="1002512038">
    <w:abstractNumId w:val="4"/>
  </w:num>
  <w:num w:numId="7" w16cid:durableId="285088368">
    <w:abstractNumId w:val="19"/>
  </w:num>
  <w:num w:numId="8" w16cid:durableId="1976567556">
    <w:abstractNumId w:val="11"/>
  </w:num>
  <w:num w:numId="9" w16cid:durableId="318002938">
    <w:abstractNumId w:val="22"/>
  </w:num>
  <w:num w:numId="10" w16cid:durableId="22681213">
    <w:abstractNumId w:val="7"/>
  </w:num>
  <w:num w:numId="11" w16cid:durableId="879899790">
    <w:abstractNumId w:val="15"/>
  </w:num>
  <w:num w:numId="12" w16cid:durableId="983965922">
    <w:abstractNumId w:val="10"/>
  </w:num>
  <w:num w:numId="13" w16cid:durableId="1312901341">
    <w:abstractNumId w:val="1"/>
  </w:num>
  <w:num w:numId="14" w16cid:durableId="1237400327">
    <w:abstractNumId w:val="13"/>
  </w:num>
  <w:num w:numId="15" w16cid:durableId="2126270136">
    <w:abstractNumId w:val="6"/>
  </w:num>
  <w:num w:numId="16" w16cid:durableId="1976986333">
    <w:abstractNumId w:val="18"/>
  </w:num>
  <w:num w:numId="17" w16cid:durableId="560948099">
    <w:abstractNumId w:val="3"/>
  </w:num>
  <w:num w:numId="18" w16cid:durableId="2111926581">
    <w:abstractNumId w:val="8"/>
  </w:num>
  <w:num w:numId="19" w16cid:durableId="917595077">
    <w:abstractNumId w:val="14"/>
  </w:num>
  <w:num w:numId="20" w16cid:durableId="222833862">
    <w:abstractNumId w:val="16"/>
  </w:num>
  <w:num w:numId="21" w16cid:durableId="1657223971">
    <w:abstractNumId w:val="23"/>
  </w:num>
  <w:num w:numId="22" w16cid:durableId="662049107">
    <w:abstractNumId w:val="12"/>
  </w:num>
  <w:num w:numId="23" w16cid:durableId="1254557305">
    <w:abstractNumId w:val="9"/>
  </w:num>
  <w:num w:numId="24" w16cid:durableId="1472484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7B95"/>
    <w:rsid w:val="000803F7"/>
    <w:rsid w:val="000A2E86"/>
    <w:rsid w:val="000F5F03"/>
    <w:rsid w:val="00103CEA"/>
    <w:rsid w:val="00123F88"/>
    <w:rsid w:val="00142D67"/>
    <w:rsid w:val="001609A3"/>
    <w:rsid w:val="00194B4D"/>
    <w:rsid w:val="001C39AE"/>
    <w:rsid w:val="001E7CD9"/>
    <w:rsid w:val="00201756"/>
    <w:rsid w:val="00206E3C"/>
    <w:rsid w:val="002129CF"/>
    <w:rsid w:val="002349ED"/>
    <w:rsid w:val="002448E8"/>
    <w:rsid w:val="00251AC4"/>
    <w:rsid w:val="002768AC"/>
    <w:rsid w:val="002807F2"/>
    <w:rsid w:val="002A346B"/>
    <w:rsid w:val="002B152F"/>
    <w:rsid w:val="002D5C89"/>
    <w:rsid w:val="003013A9"/>
    <w:rsid w:val="003052F5"/>
    <w:rsid w:val="00317604"/>
    <w:rsid w:val="0036704D"/>
    <w:rsid w:val="003830CD"/>
    <w:rsid w:val="00387D8D"/>
    <w:rsid w:val="003C6078"/>
    <w:rsid w:val="003F1E98"/>
    <w:rsid w:val="004031F1"/>
    <w:rsid w:val="004068AE"/>
    <w:rsid w:val="00424C43"/>
    <w:rsid w:val="004268FD"/>
    <w:rsid w:val="004935B3"/>
    <w:rsid w:val="004A4F06"/>
    <w:rsid w:val="004A757D"/>
    <w:rsid w:val="004E69C5"/>
    <w:rsid w:val="004F6260"/>
    <w:rsid w:val="00511066"/>
    <w:rsid w:val="00523F9B"/>
    <w:rsid w:val="00527E5D"/>
    <w:rsid w:val="00532882"/>
    <w:rsid w:val="00532FF9"/>
    <w:rsid w:val="005D06E2"/>
    <w:rsid w:val="00653F1B"/>
    <w:rsid w:val="00676A55"/>
    <w:rsid w:val="006B48EA"/>
    <w:rsid w:val="006D31D9"/>
    <w:rsid w:val="00706BC9"/>
    <w:rsid w:val="00723001"/>
    <w:rsid w:val="007242F5"/>
    <w:rsid w:val="00737B9B"/>
    <w:rsid w:val="00750796"/>
    <w:rsid w:val="007715A9"/>
    <w:rsid w:val="007B7A6B"/>
    <w:rsid w:val="007E5718"/>
    <w:rsid w:val="00830C8C"/>
    <w:rsid w:val="00841BB2"/>
    <w:rsid w:val="00873795"/>
    <w:rsid w:val="008832C4"/>
    <w:rsid w:val="0089394B"/>
    <w:rsid w:val="00895388"/>
    <w:rsid w:val="008B3E36"/>
    <w:rsid w:val="00937A30"/>
    <w:rsid w:val="009502D9"/>
    <w:rsid w:val="0096040E"/>
    <w:rsid w:val="009630EE"/>
    <w:rsid w:val="00982400"/>
    <w:rsid w:val="00986C54"/>
    <w:rsid w:val="00995F63"/>
    <w:rsid w:val="009E0E75"/>
    <w:rsid w:val="00A21529"/>
    <w:rsid w:val="00A470B7"/>
    <w:rsid w:val="00A54C9C"/>
    <w:rsid w:val="00AA6884"/>
    <w:rsid w:val="00AC3533"/>
    <w:rsid w:val="00AD284A"/>
    <w:rsid w:val="00AF25B9"/>
    <w:rsid w:val="00B15644"/>
    <w:rsid w:val="00B24004"/>
    <w:rsid w:val="00B4136D"/>
    <w:rsid w:val="00B76DCB"/>
    <w:rsid w:val="00BA2644"/>
    <w:rsid w:val="00BB3227"/>
    <w:rsid w:val="00BB506E"/>
    <w:rsid w:val="00BD7B7D"/>
    <w:rsid w:val="00BF6045"/>
    <w:rsid w:val="00C16659"/>
    <w:rsid w:val="00C62A8A"/>
    <w:rsid w:val="00C65368"/>
    <w:rsid w:val="00C81223"/>
    <w:rsid w:val="00C824F6"/>
    <w:rsid w:val="00CA440D"/>
    <w:rsid w:val="00CB69C3"/>
    <w:rsid w:val="00CC175E"/>
    <w:rsid w:val="00CC5F57"/>
    <w:rsid w:val="00CD2DDF"/>
    <w:rsid w:val="00CF129D"/>
    <w:rsid w:val="00CF2C2D"/>
    <w:rsid w:val="00CF2CDB"/>
    <w:rsid w:val="00D052FE"/>
    <w:rsid w:val="00D25BD8"/>
    <w:rsid w:val="00D6665F"/>
    <w:rsid w:val="00DA3CA0"/>
    <w:rsid w:val="00DF23BB"/>
    <w:rsid w:val="00E111E3"/>
    <w:rsid w:val="00E1314F"/>
    <w:rsid w:val="00E176E9"/>
    <w:rsid w:val="00E4079A"/>
    <w:rsid w:val="00E41D78"/>
    <w:rsid w:val="00E43C4D"/>
    <w:rsid w:val="00E511B2"/>
    <w:rsid w:val="00E753D2"/>
    <w:rsid w:val="00E8287E"/>
    <w:rsid w:val="00EB3B00"/>
    <w:rsid w:val="00ED7795"/>
    <w:rsid w:val="00ED7873"/>
    <w:rsid w:val="00F25C44"/>
    <w:rsid w:val="00F3736A"/>
    <w:rsid w:val="00F4475E"/>
    <w:rsid w:val="00F47E45"/>
    <w:rsid w:val="00F55694"/>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 TargetMode="External"/><Relationship Id="rId3" Type="http://schemas.openxmlformats.org/officeDocument/2006/relationships/customXml" Target="../customXml/item3.xml"/><Relationship Id="rId21" Type="http://schemas.openxmlformats.org/officeDocument/2006/relationships/hyperlink" Target="https://www.dynamictraining.org.uk/contact-us/forms/unable-to-attend-a-workshop/"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about-us/learner-safeguar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killsengland.education.gov.uk/apprenticeships/st0217-v1-6" TargetMode="External"/><Relationship Id="rId20" Type="http://schemas.openxmlformats.org/officeDocument/2006/relationships/hyperlink" Target="https://www.dynamictraining.org.uk/learner-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alifications.pearson.com/content/dam/pdf/NVQ-and-competence-based-qualifications/healthcare-support/2023/specification/l3-dip-h-care-support-specificatio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ynamictraining.org.uk/contact-us/forms/report-a-complaint-or-conc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3.xml><?xml version="1.0" encoding="utf-8"?>
<ds:datastoreItem xmlns:ds="http://schemas.openxmlformats.org/officeDocument/2006/customXml" ds:itemID="{1C227F24-60BD-45CB-9E2B-B076E1954F2E}">
  <ds:schemaRefs>
    <ds:schemaRef ds:uri="http://schemas.microsoft.com/sharepoint/v3/contenttype/forms"/>
  </ds:schemaRefs>
</ds:datastoreItem>
</file>

<file path=customXml/itemProps4.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3351</Words>
  <Characters>20144</Characters>
  <Application>Microsoft Office Word</Application>
  <DocSecurity>0</DocSecurity>
  <Lines>1184</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41</cp:revision>
  <dcterms:created xsi:type="dcterms:W3CDTF">2025-10-15T09:22:00Z</dcterms:created>
  <dcterms:modified xsi:type="dcterms:W3CDTF">2025-10-16T10:55:00Z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